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BAC" w:rsidRDefault="00A00DFF">
      <w:pPr>
        <w:pStyle w:val="a3"/>
        <w:spacing w:before="68" w:line="322" w:lineRule="exact"/>
        <w:ind w:left="685" w:right="620"/>
        <w:jc w:val="center"/>
      </w:pPr>
      <w:r>
        <w:t>МИНОБРНАУКИ</w:t>
      </w:r>
      <w:r>
        <w:rPr>
          <w:spacing w:val="-2"/>
        </w:rPr>
        <w:t>РОССИИ</w:t>
      </w:r>
    </w:p>
    <w:p w:rsidR="00B66BAC" w:rsidRDefault="00A00DFF">
      <w:pPr>
        <w:pStyle w:val="a3"/>
        <w:ind w:left="679" w:right="620"/>
        <w:jc w:val="center"/>
      </w:pPr>
      <w:r>
        <w:t>Федеральное</w:t>
      </w:r>
      <w:r w:rsidR="00730F5B" w:rsidRPr="00730F5B">
        <w:t xml:space="preserve"> </w:t>
      </w:r>
      <w:r>
        <w:t>государственное</w:t>
      </w:r>
      <w:r w:rsidR="00730F5B" w:rsidRPr="00730F5B">
        <w:t xml:space="preserve"> </w:t>
      </w:r>
      <w:r w:rsidR="00730F5B">
        <w:t>б</w:t>
      </w:r>
      <w:r>
        <w:t>юджетное</w:t>
      </w:r>
      <w:r w:rsidR="00730F5B">
        <w:t xml:space="preserve"> </w:t>
      </w:r>
      <w:r>
        <w:t>образовательное</w:t>
      </w:r>
      <w:r w:rsidR="00730F5B">
        <w:t xml:space="preserve"> </w:t>
      </w:r>
      <w:r>
        <w:t>учреждение высшего образования</w:t>
      </w:r>
    </w:p>
    <w:p w:rsidR="00B66BAC" w:rsidRDefault="00A00DFF">
      <w:pPr>
        <w:pStyle w:val="2"/>
        <w:spacing w:line="319" w:lineRule="exact"/>
        <w:ind w:left="681" w:right="620"/>
        <w:jc w:val="center"/>
      </w:pPr>
      <w:r>
        <w:t>«Гжельский</w:t>
      </w:r>
      <w:r w:rsidR="00730F5B">
        <w:t xml:space="preserve"> </w:t>
      </w:r>
      <w:r>
        <w:t>государственный</w:t>
      </w:r>
      <w:r w:rsidR="00730F5B">
        <w:t xml:space="preserve"> </w:t>
      </w:r>
      <w:r>
        <w:rPr>
          <w:spacing w:val="-2"/>
        </w:rPr>
        <w:t>университет»</w:t>
      </w:r>
    </w:p>
    <w:p w:rsidR="00B66BAC" w:rsidRDefault="00A00DFF">
      <w:pPr>
        <w:pStyle w:val="a3"/>
        <w:spacing w:line="319" w:lineRule="exact"/>
        <w:ind w:left="683" w:right="620"/>
        <w:jc w:val="center"/>
      </w:pPr>
      <w:r>
        <w:rPr>
          <w:spacing w:val="-2"/>
        </w:rPr>
        <w:t>(ГГУ)</w:t>
      </w:r>
    </w:p>
    <w:p w:rsidR="00B66BAC" w:rsidRDefault="00A00DFF">
      <w:pPr>
        <w:pStyle w:val="a3"/>
        <w:tabs>
          <w:tab w:val="left" w:pos="1340"/>
        </w:tabs>
        <w:spacing w:before="2"/>
        <w:ind w:left="63"/>
        <w:jc w:val="center"/>
      </w:pPr>
      <w:r>
        <w:rPr>
          <w:spacing w:val="-2"/>
        </w:rPr>
        <w:t>Колледж</w:t>
      </w:r>
      <w:r>
        <w:tab/>
      </w:r>
      <w:r>
        <w:rPr>
          <w:spacing w:val="-5"/>
        </w:rPr>
        <w:t>ГГУ</w:t>
      </w: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730F5B" w:rsidRPr="00730F5B" w:rsidRDefault="00730F5B" w:rsidP="00730F5B">
      <w:pPr>
        <w:adjustRightInd w:val="0"/>
        <w:jc w:val="center"/>
        <w:rPr>
          <w:sz w:val="28"/>
          <w:szCs w:val="28"/>
          <w:lang w:eastAsia="ru-RU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spacing w:before="10"/>
        <w:ind w:left="0"/>
        <w:rPr>
          <w:sz w:val="31"/>
        </w:rPr>
      </w:pPr>
    </w:p>
    <w:p w:rsidR="00B66BAC" w:rsidRPr="001B44B7" w:rsidRDefault="00A00DFF">
      <w:pPr>
        <w:ind w:left="686" w:right="620"/>
        <w:jc w:val="center"/>
        <w:rPr>
          <w:b/>
          <w:sz w:val="28"/>
        </w:rPr>
      </w:pPr>
      <w:r w:rsidRPr="001B44B7">
        <w:rPr>
          <w:b/>
          <w:sz w:val="28"/>
        </w:rPr>
        <w:t>Методические</w:t>
      </w:r>
      <w:r w:rsidR="001B44B7" w:rsidRPr="001B44B7">
        <w:rPr>
          <w:b/>
          <w:sz w:val="28"/>
        </w:rPr>
        <w:t xml:space="preserve"> </w:t>
      </w:r>
      <w:r w:rsidRPr="001B44B7">
        <w:rPr>
          <w:b/>
          <w:spacing w:val="-2"/>
          <w:sz w:val="28"/>
        </w:rPr>
        <w:t>указания</w:t>
      </w:r>
    </w:p>
    <w:p w:rsidR="00B66BAC" w:rsidRPr="001B44B7" w:rsidRDefault="001B44B7">
      <w:pPr>
        <w:pStyle w:val="1"/>
        <w:spacing w:before="3" w:line="368" w:lineRule="exact"/>
        <w:ind w:left="680" w:right="620"/>
        <w:jc w:val="center"/>
      </w:pPr>
      <w:bookmarkStart w:id="0" w:name="_GoBack"/>
      <w:bookmarkEnd w:id="0"/>
      <w:r w:rsidRPr="001B44B7">
        <w:t>п</w:t>
      </w:r>
      <w:r w:rsidR="00A00DFF" w:rsidRPr="001B44B7">
        <w:t>о</w:t>
      </w:r>
      <w:r w:rsidRPr="001B44B7">
        <w:t xml:space="preserve"> </w:t>
      </w:r>
      <w:r w:rsidR="00A00DFF" w:rsidRPr="001B44B7">
        <w:t>выполнению</w:t>
      </w:r>
      <w:r w:rsidRPr="001B44B7">
        <w:t xml:space="preserve"> </w:t>
      </w:r>
      <w:r w:rsidR="00A00DFF" w:rsidRPr="001B44B7">
        <w:t>курсовой</w:t>
      </w:r>
      <w:r w:rsidRPr="001B44B7">
        <w:t xml:space="preserve"> </w:t>
      </w:r>
      <w:r w:rsidR="00A00DFF" w:rsidRPr="001B44B7">
        <w:rPr>
          <w:spacing w:val="-2"/>
        </w:rPr>
        <w:t>работы</w:t>
      </w:r>
    </w:p>
    <w:p w:rsidR="00B66BAC" w:rsidRPr="001B44B7" w:rsidRDefault="00A00DFF">
      <w:pPr>
        <w:spacing w:line="368" w:lineRule="exact"/>
        <w:ind w:left="680" w:right="620"/>
        <w:jc w:val="center"/>
        <w:rPr>
          <w:b/>
          <w:sz w:val="32"/>
        </w:rPr>
      </w:pPr>
      <w:r w:rsidRPr="001B44B7">
        <w:rPr>
          <w:b/>
          <w:sz w:val="32"/>
        </w:rPr>
        <w:t>по</w:t>
      </w:r>
      <w:r w:rsidR="001B44B7" w:rsidRPr="001B44B7">
        <w:rPr>
          <w:b/>
          <w:sz w:val="32"/>
        </w:rPr>
        <w:t xml:space="preserve"> ПМ.02. Педагогическая </w:t>
      </w:r>
      <w:r w:rsidRPr="001B44B7">
        <w:rPr>
          <w:b/>
          <w:spacing w:val="-2"/>
          <w:sz w:val="32"/>
        </w:rPr>
        <w:t>деятельность</w:t>
      </w:r>
    </w:p>
    <w:p w:rsidR="00B66BAC" w:rsidRPr="001B44B7" w:rsidRDefault="00B66BAC">
      <w:pPr>
        <w:pStyle w:val="a3"/>
        <w:spacing w:before="5"/>
        <w:ind w:left="0"/>
        <w:rPr>
          <w:b/>
          <w:sz w:val="27"/>
        </w:rPr>
      </w:pPr>
    </w:p>
    <w:p w:rsidR="00B66BAC" w:rsidRPr="001B44B7" w:rsidRDefault="00A00DFF">
      <w:pPr>
        <w:pStyle w:val="a3"/>
        <w:ind w:left="2153"/>
      </w:pPr>
      <w:r w:rsidRPr="001B44B7">
        <w:t>для</w:t>
      </w:r>
      <w:r w:rsidR="001B44B7">
        <w:t xml:space="preserve"> </w:t>
      </w:r>
      <w:r w:rsidRPr="001B44B7">
        <w:t>студентов,</w:t>
      </w:r>
      <w:r w:rsidR="001B44B7">
        <w:t xml:space="preserve"> </w:t>
      </w:r>
      <w:r w:rsidRPr="001B44B7">
        <w:t>обучающихся</w:t>
      </w:r>
      <w:r w:rsidR="001B44B7">
        <w:t xml:space="preserve"> </w:t>
      </w:r>
      <w:r w:rsidRPr="001B44B7">
        <w:t>по</w:t>
      </w:r>
      <w:r w:rsidRPr="001B44B7">
        <w:rPr>
          <w:spacing w:val="-2"/>
        </w:rPr>
        <w:t xml:space="preserve"> специальности</w:t>
      </w:r>
    </w:p>
    <w:p w:rsidR="00B66BAC" w:rsidRPr="001B44B7" w:rsidRDefault="00A00DFF" w:rsidP="00306F0D">
      <w:pPr>
        <w:pStyle w:val="a4"/>
        <w:numPr>
          <w:ilvl w:val="2"/>
          <w:numId w:val="1"/>
        </w:numPr>
        <w:tabs>
          <w:tab w:val="left" w:pos="2075"/>
        </w:tabs>
        <w:spacing w:before="1"/>
        <w:ind w:hanging="1204"/>
        <w:rPr>
          <w:sz w:val="32"/>
        </w:rPr>
      </w:pPr>
      <w:r w:rsidRPr="001B44B7">
        <w:rPr>
          <w:sz w:val="32"/>
        </w:rPr>
        <w:t>«Народное</w:t>
      </w:r>
      <w:r w:rsidR="001B44B7">
        <w:rPr>
          <w:sz w:val="32"/>
        </w:rPr>
        <w:t xml:space="preserve"> </w:t>
      </w:r>
      <w:r w:rsidRPr="001B44B7">
        <w:rPr>
          <w:sz w:val="32"/>
        </w:rPr>
        <w:t>художественное</w:t>
      </w:r>
      <w:r w:rsidR="001B44B7">
        <w:rPr>
          <w:sz w:val="32"/>
        </w:rPr>
        <w:t xml:space="preserve"> </w:t>
      </w:r>
      <w:r w:rsidRPr="001B44B7">
        <w:rPr>
          <w:sz w:val="32"/>
        </w:rPr>
        <w:t>творчество</w:t>
      </w:r>
      <w:r w:rsidR="001B44B7">
        <w:rPr>
          <w:sz w:val="32"/>
        </w:rPr>
        <w:t xml:space="preserve"> </w:t>
      </w:r>
      <w:r w:rsidRPr="001B44B7">
        <w:rPr>
          <w:sz w:val="32"/>
        </w:rPr>
        <w:t>(по</w:t>
      </w:r>
      <w:r w:rsidR="001B44B7">
        <w:rPr>
          <w:sz w:val="32"/>
        </w:rPr>
        <w:t xml:space="preserve"> </w:t>
      </w:r>
      <w:r w:rsidRPr="001B44B7">
        <w:rPr>
          <w:spacing w:val="-2"/>
          <w:sz w:val="32"/>
        </w:rPr>
        <w:t>видам)»</w:t>
      </w:r>
    </w:p>
    <w:p w:rsidR="00B66BAC" w:rsidRPr="001B44B7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spacing w:before="6"/>
        <w:ind w:left="0"/>
        <w:rPr>
          <w:sz w:val="43"/>
        </w:rPr>
      </w:pPr>
    </w:p>
    <w:p w:rsidR="001E64D4" w:rsidRDefault="001E64D4">
      <w:pPr>
        <w:pStyle w:val="a3"/>
        <w:spacing w:before="1" w:line="424" w:lineRule="auto"/>
        <w:ind w:left="3653" w:right="3585"/>
        <w:jc w:val="center"/>
      </w:pPr>
    </w:p>
    <w:p w:rsidR="001E64D4" w:rsidRDefault="001E64D4">
      <w:pPr>
        <w:pStyle w:val="a3"/>
        <w:spacing w:before="1" w:line="424" w:lineRule="auto"/>
        <w:ind w:left="3653" w:right="3585"/>
        <w:jc w:val="center"/>
      </w:pPr>
    </w:p>
    <w:p w:rsidR="001E64D4" w:rsidRDefault="001E64D4">
      <w:pPr>
        <w:pStyle w:val="a3"/>
        <w:spacing w:before="1" w:line="424" w:lineRule="auto"/>
        <w:ind w:left="3653" w:right="3585"/>
        <w:jc w:val="center"/>
      </w:pPr>
    </w:p>
    <w:p w:rsidR="00B66BAC" w:rsidRDefault="00A00DFF">
      <w:pPr>
        <w:pStyle w:val="a3"/>
        <w:spacing w:before="1" w:line="424" w:lineRule="auto"/>
        <w:ind w:left="3653" w:right="3585"/>
        <w:jc w:val="center"/>
      </w:pPr>
      <w:r>
        <w:t>пос.</w:t>
      </w:r>
      <w:r w:rsidR="001B44B7">
        <w:t xml:space="preserve"> </w:t>
      </w:r>
      <w:r>
        <w:t>Электроизолятор, 20</w:t>
      </w:r>
      <w:r w:rsidR="001B44B7">
        <w:t>2</w:t>
      </w:r>
      <w:r w:rsidR="001E64D4">
        <w:t>4</w:t>
      </w:r>
      <w:r>
        <w:t xml:space="preserve"> г.</w:t>
      </w:r>
    </w:p>
    <w:p w:rsidR="00B66BAC" w:rsidRDefault="00B66BAC">
      <w:pPr>
        <w:spacing w:line="424" w:lineRule="auto"/>
        <w:jc w:val="center"/>
        <w:sectPr w:rsidR="00B66BAC">
          <w:type w:val="continuous"/>
          <w:pgSz w:w="11910" w:h="16840"/>
          <w:pgMar w:top="900" w:right="540" w:bottom="280" w:left="1440" w:header="720" w:footer="720" w:gutter="0"/>
          <w:cols w:space="720"/>
        </w:sect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15"/>
        <w:jc w:val="center"/>
        <w:rPr>
          <w:b/>
          <w:bCs/>
          <w:caps/>
          <w:sz w:val="24"/>
          <w:szCs w:val="24"/>
          <w:lang w:eastAsia="ar-SA"/>
        </w:rPr>
      </w:pPr>
      <w:r w:rsidRPr="00730F5B">
        <w:rPr>
          <w:b/>
          <w:bCs/>
          <w:caps/>
          <w:sz w:val="24"/>
          <w:szCs w:val="24"/>
          <w:lang w:eastAsia="ar-SA"/>
        </w:rPr>
        <w:lastRenderedPageBreak/>
        <w:t>1. Общие положения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915"/>
        </w:tabs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>Настоящие методические указания основаны на действующих государственных стандартах по оформлению текстовых и научно-исследовательских работ, утверждены на заседании комиссии профессиональных учебных циклов по специальностям Туризм, Гостиничный сервис</w:t>
      </w:r>
    </w:p>
    <w:p w:rsidR="00730F5B" w:rsidRPr="00730F5B" w:rsidRDefault="00730F5B" w:rsidP="00730F5B">
      <w:pPr>
        <w:widowControl/>
        <w:tabs>
          <w:tab w:val="left" w:pos="915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Согласно стандартам Министерства образования и науки Российской Федерации курсовая работа – самостоятельная комплексная работа учащихся, выполняемая на завершающем этапе изучения учебного предмета. В процессе выполнения курсовой работы студенты решают учебно-исследовательские задачи, которые носят творческий характер. </w:t>
      </w:r>
    </w:p>
    <w:p w:rsidR="00730F5B" w:rsidRPr="00730F5B" w:rsidRDefault="00730F5B" w:rsidP="00730F5B">
      <w:pPr>
        <w:widowControl/>
        <w:tabs>
          <w:tab w:val="left" w:pos="915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Курсовая работа - это самостоятельное исследование студента, оформленное в виде научного отчета. Курсовая работа является обязательной частью учебного плана. </w:t>
      </w:r>
    </w:p>
    <w:p w:rsidR="00730F5B" w:rsidRPr="00730F5B" w:rsidRDefault="00730F5B" w:rsidP="00730F5B">
      <w:pPr>
        <w:widowControl/>
        <w:tabs>
          <w:tab w:val="left" w:pos="915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Целью курсовой работы является предоставление возможности студенту провести самостоятельное научное исследование, углубить теоретические знания и практические навыки по отдельным профильным дисциплинам. </w:t>
      </w:r>
    </w:p>
    <w:p w:rsidR="00730F5B" w:rsidRPr="00730F5B" w:rsidRDefault="00730F5B" w:rsidP="00730F5B">
      <w:pPr>
        <w:widowControl/>
        <w:tabs>
          <w:tab w:val="left" w:pos="915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Курсовая работа</w:t>
      </w:r>
      <w:r w:rsidRPr="00730F5B">
        <w:rPr>
          <w:i/>
          <w:iCs/>
          <w:sz w:val="24"/>
          <w:szCs w:val="24"/>
          <w:lang w:eastAsia="ar-SA"/>
        </w:rPr>
        <w:t xml:space="preserve"> </w:t>
      </w:r>
      <w:r w:rsidRPr="00730F5B">
        <w:rPr>
          <w:sz w:val="24"/>
          <w:szCs w:val="24"/>
          <w:lang w:eastAsia="ar-SA"/>
        </w:rPr>
        <w:t>является учебной работой, в ходе работы над которой студент должен приобрести и продемонстрировать следующие умения и навыки:</w:t>
      </w:r>
    </w:p>
    <w:p w:rsidR="00730F5B" w:rsidRPr="00730F5B" w:rsidRDefault="00730F5B" w:rsidP="00730F5B">
      <w:pPr>
        <w:widowControl/>
        <w:tabs>
          <w:tab w:val="left" w:pos="915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-  в области источниковедения – умение отбирать источники, датировать и классифицировать их, делать описание источника, анализировать источник, извлекать из него информацию с помощью различных исследовательских методик; </w:t>
      </w:r>
    </w:p>
    <w:p w:rsidR="00730F5B" w:rsidRPr="00730F5B" w:rsidRDefault="00730F5B" w:rsidP="00730F5B">
      <w:pPr>
        <w:widowControl/>
        <w:tabs>
          <w:tab w:val="left" w:pos="915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- в области историографии – знание литературы по истории изучаемого вопроса, умение ее классифицировать, устанавливать преемственность точек зрения;</w:t>
      </w:r>
    </w:p>
    <w:p w:rsidR="00730F5B" w:rsidRPr="00730F5B" w:rsidRDefault="00730F5B" w:rsidP="00306F0D">
      <w:pPr>
        <w:widowControl/>
        <w:numPr>
          <w:ilvl w:val="0"/>
          <w:numId w:val="15"/>
        </w:numPr>
        <w:tabs>
          <w:tab w:val="left" w:pos="915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в области библиографии  - умение собирать литературу и знание правил библиографического оформления сносок и списка использованных источников и литературы.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jc w:val="center"/>
        <w:rPr>
          <w:b/>
          <w:bCs/>
          <w:caps/>
          <w:sz w:val="24"/>
          <w:szCs w:val="24"/>
          <w:lang w:eastAsia="ar-SA"/>
        </w:rPr>
      </w:pPr>
      <w:r w:rsidRPr="00730F5B">
        <w:rPr>
          <w:b/>
          <w:bCs/>
          <w:caps/>
          <w:sz w:val="24"/>
          <w:szCs w:val="24"/>
          <w:lang w:eastAsia="ar-SA"/>
        </w:rPr>
        <w:t>2. Общие требования к оформлению работы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Курсовая работа, как и прочие студенческие работы, относится к текстовым документам, содержащим сплошной текст, унифицированный текст (текст, разбитый на графы, таблицы, ведомости, спецификации и т.п.) и иллюстрации (схемы, диаграммы, графики, чертежи, фотографии и т.п.).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Текст излагается на одной стороне белой писчей бумаги формата А4 (210 х 297) посредством компьютерного набора. Общий объем курсовой работы (не считая приложений) 25 — 30 листов.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Следует  соблюдать следующие размеры полей: левое – 30 мм, правое – 20 мм, верхнее – 20 мм и нижнее – 20 мм. Абзацный отступ должен быть одинаковым для всего текста и составлять 1,25 см.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 xml:space="preserve"> При выполнении работы   выбирается шрифт «</w:t>
      </w:r>
      <w:r w:rsidRPr="00730F5B">
        <w:rPr>
          <w:rFonts w:eastAsia="Arial"/>
          <w:sz w:val="24"/>
          <w:szCs w:val="24"/>
          <w:lang w:val="en-US" w:eastAsia="ar-SA"/>
        </w:rPr>
        <w:t>Times</w:t>
      </w:r>
      <w:r w:rsidRPr="00730F5B">
        <w:rPr>
          <w:rFonts w:eastAsia="Arial"/>
          <w:sz w:val="24"/>
          <w:szCs w:val="24"/>
          <w:lang w:eastAsia="ar-SA"/>
        </w:rPr>
        <w:t xml:space="preserve"> </w:t>
      </w:r>
      <w:r w:rsidRPr="00730F5B">
        <w:rPr>
          <w:rFonts w:eastAsia="Arial"/>
          <w:sz w:val="24"/>
          <w:szCs w:val="24"/>
          <w:lang w:val="en-US" w:eastAsia="ar-SA"/>
        </w:rPr>
        <w:t>New</w:t>
      </w:r>
      <w:r w:rsidRPr="00730F5B">
        <w:rPr>
          <w:rFonts w:eastAsia="Arial"/>
          <w:sz w:val="24"/>
          <w:szCs w:val="24"/>
          <w:lang w:eastAsia="ar-SA"/>
        </w:rPr>
        <w:t xml:space="preserve"> </w:t>
      </w:r>
      <w:r w:rsidRPr="00730F5B">
        <w:rPr>
          <w:rFonts w:eastAsia="Arial"/>
          <w:sz w:val="24"/>
          <w:szCs w:val="24"/>
          <w:lang w:val="en-US" w:eastAsia="ar-SA"/>
        </w:rPr>
        <w:t>Roman</w:t>
      </w:r>
      <w:r w:rsidRPr="00730F5B">
        <w:rPr>
          <w:rFonts w:eastAsia="Arial"/>
          <w:sz w:val="24"/>
          <w:szCs w:val="24"/>
          <w:lang w:eastAsia="ar-SA"/>
        </w:rPr>
        <w:t xml:space="preserve">» размером № 14,   интервал  1,5. Мелкий шрифт (10, 11, 12) допускается только в таблицах.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Курсовая работа сдается в распечатанном виде, сброшюрованная типографским способом.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Курсовая работа состоит из следующих частей: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- титульный лист (Приложение 1);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- Содержание; 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- Введение;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-  основной текст, разбитый на главы и параграфы;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- Заключение;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- Список литературы.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- Приложения.  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Наименования структурных элементов работы «Содержание», «Введение», «Заключение» и «Список литературы» записываются в виде заголовков строчными буквами (первая прописная) с выравниванием по центру без точки в конце. Данные заголовки не нумеруют.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ar-SA"/>
        </w:rPr>
      </w:pPr>
    </w:p>
    <w:p w:rsidR="00306F0D" w:rsidRDefault="00306F0D" w:rsidP="00730F5B">
      <w:pPr>
        <w:widowControl/>
        <w:suppressAutoHyphens/>
        <w:autoSpaceDE/>
        <w:autoSpaceDN/>
        <w:ind w:firstLine="15"/>
        <w:jc w:val="center"/>
        <w:rPr>
          <w:b/>
          <w:bCs/>
          <w:caps/>
          <w:sz w:val="24"/>
          <w:szCs w:val="24"/>
          <w:lang w:eastAsia="ar-SA"/>
        </w:rPr>
      </w:pPr>
    </w:p>
    <w:p w:rsidR="00306F0D" w:rsidRDefault="00306F0D" w:rsidP="00730F5B">
      <w:pPr>
        <w:widowControl/>
        <w:suppressAutoHyphens/>
        <w:autoSpaceDE/>
        <w:autoSpaceDN/>
        <w:ind w:firstLine="15"/>
        <w:jc w:val="center"/>
        <w:rPr>
          <w:b/>
          <w:bCs/>
          <w:caps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15"/>
        <w:jc w:val="center"/>
        <w:rPr>
          <w:b/>
          <w:bCs/>
          <w:caps/>
          <w:sz w:val="24"/>
          <w:szCs w:val="24"/>
          <w:lang w:eastAsia="ar-SA"/>
        </w:rPr>
      </w:pPr>
      <w:r w:rsidRPr="00730F5B">
        <w:rPr>
          <w:b/>
          <w:bCs/>
          <w:caps/>
          <w:sz w:val="24"/>
          <w:szCs w:val="24"/>
          <w:lang w:eastAsia="ar-SA"/>
        </w:rPr>
        <w:lastRenderedPageBreak/>
        <w:t>3. Нумерация страниц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В курсовых работах нумерация страниц осуществляется арабскими цифрами 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 xml:space="preserve">Нумерация страниц работы должна быть сквозной: первой страницей является титульный лист. За титульным листом следует «СОДЕРЖАНИЕ». Титульный лист является первым листом курсовой работы, но не нумеруется.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>Если в работе содержатся рисунки и таблицы, которые располагаются на отдельных листах, их необходимо включить в общую нумерацию. Приложения включаются в сквозную нумерацию.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jc w:val="center"/>
        <w:rPr>
          <w:rFonts w:eastAsia="Arial"/>
          <w:b/>
          <w:bCs/>
          <w:caps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jc w:val="center"/>
        <w:rPr>
          <w:rFonts w:eastAsia="Arial"/>
          <w:b/>
          <w:bCs/>
          <w:caps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jc w:val="center"/>
        <w:rPr>
          <w:rFonts w:eastAsia="Arial"/>
          <w:b/>
          <w:bCs/>
          <w:caps/>
          <w:sz w:val="24"/>
          <w:szCs w:val="24"/>
          <w:lang w:eastAsia="ar-SA"/>
        </w:rPr>
      </w:pPr>
      <w:r w:rsidRPr="00730F5B">
        <w:rPr>
          <w:rFonts w:eastAsia="Arial"/>
          <w:b/>
          <w:bCs/>
          <w:caps/>
          <w:sz w:val="24"/>
          <w:szCs w:val="24"/>
          <w:lang w:eastAsia="ar-SA"/>
        </w:rPr>
        <w:t>4. Изложение текста курсовой работы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 Курсовая работа должна быть написана логически последовательно, литературным языком.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При написании курсовой работы используется научный стиль изложения, отличающийся использованием специальной терминологии,  строгостью и деловитостью. Следует помнить, что материал должен излагаться обобщенно и кратко, без подробного пересказа отдельных  первоисточников. Нужно помнить, что выделяют те аспекты, которые представляют интерес и взаимосвязаны с проблемой курсовой работы. Полезно обогащать содержание текста примерами из практики, но  не увлекаться и не сводить курсовую работу к анализу состояния дел на практике кратко, обобщенно.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В работе следует придерживаться обезличенного стиля изложения, то есть не допускается применение местоимений первого лица. При этом для того, чтобы можно было проследить в работе собственные мысли и идеи автора и заимствованные, рекомендуется использовать вводные слова типа «согласно авторской логике», «по мнению автора» и т.д.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 В курсовой работе должно быть соблюдено единство стиля изложения, обеспечена орфографическая, синтаксическая и стилистическая грамотность в соответствии с нормами современного русского языка.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 Следует соблюдать общепринятые правила цитирования, заключая цитаты в кавычки и указывая в сноске фамилию, инициалы автора, название источника, место и год издания, страницы.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>Текст работы должен быть кратким, четким и не допускать различных толкований. Наименования, приводимые в тексте и на иллюстрациях, должны быть одинаковыми. Термины и определения должны быть едиными и соответствовать установленным стандартам, а при их отсутствии – общепринятым в литературе.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 xml:space="preserve">В тексте не допускается применять для одного и того же понятия различные термины, близкие по смыслу. Сокращения слов в тексте не допускается.  Исключение составляют общепринятые сокращения.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>Если принята специфичная терминология, то должен быть приведен перечень терминов с соответствующими разъяснениями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hanging="15"/>
        <w:jc w:val="center"/>
        <w:rPr>
          <w:b/>
          <w:bCs/>
          <w:caps/>
          <w:sz w:val="24"/>
          <w:szCs w:val="24"/>
          <w:lang w:eastAsia="ar-SA"/>
        </w:rPr>
      </w:pPr>
      <w:r w:rsidRPr="00730F5B">
        <w:rPr>
          <w:b/>
          <w:bCs/>
          <w:caps/>
          <w:sz w:val="24"/>
          <w:szCs w:val="24"/>
          <w:lang w:eastAsia="ar-SA"/>
        </w:rPr>
        <w:t xml:space="preserve">5. Основные этапы работы над курсовой. 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 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Работа над курсовой работой  состоит из следующих основных этапов: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 - выбор темы.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- консультация с руководителем, составление плана работы.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- работа над текстами источников и изучение исследовательской литературы. На этом этапе идет сбор материала для курсовой. Осуществляется это в форме выписок из источников и литературы;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- написание черновика курсовой. Черновик курсовой работы оформляется точно так же, как и окончательный вариант. Текст курсовой работы пишется на основе сделанных выписок;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lastRenderedPageBreak/>
        <w:t>- исправление черновика в соответствии с замечаниями  руководителя и написание окончательного варианта курсовой работы.  Этот этап работы заключается в том, что в текст вносятся исправления в соответствии с замечаниями  руководителя;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- сдача курсовой работы руководителю. Курсовая работа сдается руководителю не позднее чем за неделю до защиты.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-  публичная защита курсовой работы.</w:t>
      </w:r>
    </w:p>
    <w:p w:rsidR="00306F0D" w:rsidRDefault="00306F0D" w:rsidP="00730F5B">
      <w:pPr>
        <w:widowControl/>
        <w:suppressAutoHyphens/>
        <w:autoSpaceDE/>
        <w:autoSpaceDN/>
        <w:ind w:firstLine="15"/>
        <w:jc w:val="center"/>
        <w:rPr>
          <w:b/>
          <w:bCs/>
          <w:caps/>
          <w:sz w:val="24"/>
          <w:szCs w:val="24"/>
          <w:lang w:eastAsia="ar-SA"/>
        </w:rPr>
      </w:pPr>
    </w:p>
    <w:p w:rsidR="00730F5B" w:rsidRPr="00730F5B" w:rsidRDefault="00306F0D" w:rsidP="00730F5B">
      <w:pPr>
        <w:widowControl/>
        <w:suppressAutoHyphens/>
        <w:autoSpaceDE/>
        <w:autoSpaceDN/>
        <w:ind w:firstLine="15"/>
        <w:jc w:val="center"/>
        <w:rPr>
          <w:b/>
          <w:bCs/>
          <w:caps/>
          <w:sz w:val="24"/>
          <w:szCs w:val="24"/>
          <w:lang w:eastAsia="ar-SA"/>
        </w:rPr>
      </w:pPr>
      <w:r>
        <w:rPr>
          <w:b/>
          <w:bCs/>
          <w:caps/>
          <w:sz w:val="24"/>
          <w:szCs w:val="24"/>
          <w:lang w:eastAsia="ar-SA"/>
        </w:rPr>
        <w:t xml:space="preserve">6. </w:t>
      </w:r>
      <w:r w:rsidR="00730F5B" w:rsidRPr="00730F5B">
        <w:rPr>
          <w:b/>
          <w:bCs/>
          <w:caps/>
          <w:sz w:val="24"/>
          <w:szCs w:val="24"/>
          <w:lang w:eastAsia="ar-SA"/>
        </w:rPr>
        <w:t>Основные требования к написанию и оформлению разделов курсовой работы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rPr>
          <w:b/>
          <w:bCs/>
          <w:sz w:val="24"/>
          <w:szCs w:val="24"/>
          <w:lang w:eastAsia="ar-SA"/>
        </w:rPr>
      </w:pPr>
      <w:r w:rsidRPr="00730F5B">
        <w:rPr>
          <w:b/>
          <w:bCs/>
          <w:sz w:val="24"/>
          <w:szCs w:val="24"/>
          <w:lang w:eastAsia="ar-SA"/>
        </w:rPr>
        <w:t>6.1. Содержание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Содержание курсовой работы  - это логически последовательный, развернутый перечень разделов, которые должны быть освещены в работе. Содержание разделов составляет решение задач, поставленных в курсовой работе. 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Правильное построение содержания работы служит организующим началом в работе студента на курсовой работой, помогает систематизировать материал, обеспечивает последовательность его изложения. 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В процессе написания содержание работы может уточняться, могут вводиться новые пункты за счет собранного материала, представляющего интерес. Некоторые разделы, наоборот, могут сокращаться.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Содержание оформляется на отдельном листе и отражает структуру индивидуальной работы студента. Содержание является второй страницей курсовой работы. Оно помещается в начале, а не в конце работы. 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Каждый структурный элемент содержания записывается строчными буквами кроме первой прописной без точки в конце. При этом слова «Введение», «Заключение», «Список литературы», «Приложения» и наименования разделов пишутся от края левого поля, а наименования подразделов – с абзацного отступа. Не допускается проставлять номера страниц начала соответствующих структурных элементов с указанием обозначений «Страница (стр.)», «№стр.» и др.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Следует отметить, что, если в работе присутствует одно приложение, то в содержании указывается слово «Приложение», а если несколько «Приложения». Образец оформления содержания приведен в Приложении 2.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rPr>
          <w:b/>
          <w:bCs/>
          <w:sz w:val="24"/>
          <w:szCs w:val="24"/>
          <w:lang w:eastAsia="ar-SA"/>
        </w:rPr>
      </w:pPr>
      <w:r w:rsidRPr="00730F5B">
        <w:rPr>
          <w:b/>
          <w:bCs/>
          <w:sz w:val="24"/>
          <w:szCs w:val="24"/>
          <w:lang w:eastAsia="ar-SA"/>
        </w:rPr>
        <w:t>6.2. Введение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Важной частью курсовой работы является Введение. В нем должно быть отражено следующее:</w:t>
      </w:r>
    </w:p>
    <w:p w:rsidR="00730F5B" w:rsidRPr="00730F5B" w:rsidRDefault="00730F5B" w:rsidP="00306F0D">
      <w:pPr>
        <w:widowControl/>
        <w:numPr>
          <w:ilvl w:val="0"/>
          <w:numId w:val="6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формулировка обоснования и актуальности темы (почему была выбрана данная тема, чем она заинтересовала студента, почему она актуальна, ее общая характеристика);</w:t>
      </w:r>
    </w:p>
    <w:p w:rsidR="00730F5B" w:rsidRPr="00730F5B" w:rsidRDefault="00730F5B" w:rsidP="00306F0D">
      <w:pPr>
        <w:widowControl/>
        <w:numPr>
          <w:ilvl w:val="0"/>
          <w:numId w:val="6"/>
        </w:numPr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объект исследования - может являться внутренняя и внешняя среда, хозяйственная деятельность организации; туристский потенциал города, региона, страны; рынок предложений (региональный) аналогичных туристских услуг; зарубежный опыт осуществления  туристского сервиса, а также другие  процессы или явления в сфере туристкой деятельности;</w:t>
      </w:r>
    </w:p>
    <w:p w:rsidR="00730F5B" w:rsidRPr="00730F5B" w:rsidRDefault="00730F5B" w:rsidP="00306F0D">
      <w:pPr>
        <w:widowControl/>
        <w:numPr>
          <w:ilvl w:val="0"/>
          <w:numId w:val="6"/>
        </w:numPr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предмет исследования - организационные, культурно-творческие, социальные, управленческие, маркетинговые, правовые, социально-экономические процессы (аспекты) деятельности организации по формированию, предоставлению, продвижению и реализации туристской услуги, т.е. проблема, отдельные стороны объекта, его свойства и особенности, которые, не выходя за рамки исследуемого объекта, будут исследованы в работе. Предмет уже, чем объект. </w:t>
      </w:r>
    </w:p>
    <w:p w:rsidR="00730F5B" w:rsidRPr="00730F5B" w:rsidRDefault="00730F5B" w:rsidP="00306F0D">
      <w:pPr>
        <w:widowControl/>
        <w:numPr>
          <w:ilvl w:val="0"/>
          <w:numId w:val="6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формулировка цели работы (должна быть выражена существительным). Например: цель курсовой работы — изучение потенциала региона для развития культурно-познавательного туризма;</w:t>
      </w:r>
    </w:p>
    <w:p w:rsidR="00730F5B" w:rsidRPr="00730F5B" w:rsidRDefault="00730F5B" w:rsidP="00306F0D">
      <w:pPr>
        <w:widowControl/>
        <w:numPr>
          <w:ilvl w:val="0"/>
          <w:numId w:val="6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lastRenderedPageBreak/>
        <w:t>формулировка задач работы. Задачи как правило выражаются глаголом. Например: провести анализ туристских ресурсов района, выявить особенности построения экскурсионных программ и т.д.;</w:t>
      </w:r>
    </w:p>
    <w:p w:rsidR="00730F5B" w:rsidRPr="00730F5B" w:rsidRDefault="00730F5B" w:rsidP="00306F0D">
      <w:pPr>
        <w:widowControl/>
        <w:numPr>
          <w:ilvl w:val="0"/>
          <w:numId w:val="6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описание структуры работы (Например: «Работа состоит из Введения, двух глав, Заключения и Списка использованных источников и литературы. Первая глава посвящена ... Во второй главе речь идет о ...» и т.д.) 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Как правило, объем введения составляет примерно 5% от общего количества страниц курсовой работы.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306F0D">
      <w:pPr>
        <w:widowControl/>
        <w:numPr>
          <w:ilvl w:val="1"/>
          <w:numId w:val="7"/>
        </w:numPr>
        <w:suppressAutoHyphens/>
        <w:autoSpaceDE/>
        <w:autoSpaceDN/>
        <w:ind w:left="0" w:firstLine="709"/>
        <w:rPr>
          <w:b/>
          <w:bCs/>
          <w:sz w:val="24"/>
          <w:szCs w:val="24"/>
          <w:lang w:eastAsia="ar-SA"/>
        </w:rPr>
      </w:pPr>
      <w:r w:rsidRPr="00730F5B">
        <w:rPr>
          <w:b/>
          <w:bCs/>
          <w:sz w:val="24"/>
          <w:szCs w:val="24"/>
          <w:lang w:eastAsia="ar-SA"/>
        </w:rPr>
        <w:t>Основной текст курсовой работы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Основная часть курсовой работы должна в достаточной мере  раскрывать ее название, показать глубокое знание студентом исследуемой проблемы и содержать теоретическое обоснование исследуемой проблемы, а также самостоятельно проведенные студентом работы и результаты.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Текст работы подразделяется на отдельные разделы (части). Разделы должны иметь порядковые номера в пределах всей работы, обозначенные арабскими цифрами. Подразделы необходимо нумеровать в пределах каждого раздела. Номера подразделов состоят из номера раздела и подраздела, разделенные точкой.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>Подразделы могут делиться на пункты (если этого требует логика изложения и объем материала), которые нумеруются в пределах каждого подраздела. Номера разделов, подразделов и пунктов обозначают арабскими цифрами и ставят в конце номера точку. Если раздел или подраздел имеет только один пункт или подпункт, то нумеровать пункт (подпункт) не следует.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>Каждый  раздел,  подраздел, пункт и подпункт должен иметь свое название.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>Например: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>Глава 1. Туристская инфраструктура Тверской области</w:t>
      </w:r>
    </w:p>
    <w:p w:rsidR="00730F5B" w:rsidRPr="00730F5B" w:rsidRDefault="00730F5B" w:rsidP="00306F0D">
      <w:pPr>
        <w:widowControl/>
        <w:numPr>
          <w:ilvl w:val="1"/>
          <w:numId w:val="9"/>
        </w:numPr>
        <w:suppressAutoHyphens/>
        <w:autoSpaceDE/>
        <w:autoSpaceDN/>
        <w:ind w:left="0"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>Средства размещения туристов</w:t>
      </w:r>
    </w:p>
    <w:p w:rsidR="00730F5B" w:rsidRPr="00730F5B" w:rsidRDefault="00730F5B" w:rsidP="00306F0D">
      <w:pPr>
        <w:widowControl/>
        <w:numPr>
          <w:ilvl w:val="1"/>
          <w:numId w:val="9"/>
        </w:numPr>
        <w:suppressAutoHyphens/>
        <w:autoSpaceDE/>
        <w:autoSpaceDN/>
        <w:ind w:left="0"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>Индустрия питания</w:t>
      </w:r>
    </w:p>
    <w:p w:rsidR="00730F5B" w:rsidRPr="00730F5B" w:rsidRDefault="00730F5B" w:rsidP="00306F0D">
      <w:pPr>
        <w:widowControl/>
        <w:numPr>
          <w:ilvl w:val="1"/>
          <w:numId w:val="9"/>
        </w:numPr>
        <w:suppressAutoHyphens/>
        <w:autoSpaceDE/>
        <w:autoSpaceDN/>
        <w:ind w:left="0"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>Туристские ресурсы Тверской области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 xml:space="preserve">          1.4.1.  Рекреационные ресурсы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 xml:space="preserve">          1.4.2.  Экскурсионные ресурсы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>Недопустимо, когда название какого-либо раздела полностью совпадает с названием курсовой работы, а название подраздела дублирует название раздела.  Каждый раздел рекомендуется начинать с нового листа. Наименование разделов должно быть кратким, соответствовать содержанию.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 xml:space="preserve">Наименования разделов записывают в виде заголовков в середине строки прописными буквами. Подчеркивать заголовки и переносить слова в них не допускается. Точку в конце заголовков разделов, подразделов и пунктов не ставят. Если заголовок состоит из двух предложений, их разделяют точкой.  Заголовки разделов и подразделов отделяются от основного текста пропуском одной строки.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 xml:space="preserve">Наименования подразделов, пунктов и подпунктов записывают  в виде заголовков с абзацного отступа строчными буквами (кроме первой прописной). Основной текст выравнивается по ширине страницы.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 xml:space="preserve">Наименования разделов,  подразделов, пунктов и подпунктов целесообразно выделять полужирным начертанием.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Результаты расчетов целесообразно представлять в работе в виде таблиц и графиков. В тексте следует помещать итоговые и наиболее важные графические иллюстрации и таблицы. Информацию справочного, нормативного характера, часть исходных данных и промежуточных результатов лучше помещать в качестве приложений.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Не рекомендуется в тексте использовать  чрезмерно крупные или мелкие абзацы.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306F0D" w:rsidRDefault="00306F0D" w:rsidP="00730F5B">
      <w:pPr>
        <w:widowControl/>
        <w:suppressAutoHyphens/>
        <w:autoSpaceDE/>
        <w:autoSpaceDN/>
        <w:ind w:firstLine="709"/>
        <w:rPr>
          <w:b/>
          <w:bCs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rPr>
          <w:b/>
          <w:bCs/>
          <w:sz w:val="24"/>
          <w:szCs w:val="24"/>
          <w:lang w:eastAsia="ar-SA"/>
        </w:rPr>
      </w:pPr>
      <w:r w:rsidRPr="00730F5B">
        <w:rPr>
          <w:b/>
          <w:bCs/>
          <w:sz w:val="24"/>
          <w:szCs w:val="24"/>
          <w:lang w:eastAsia="ar-SA"/>
        </w:rPr>
        <w:lastRenderedPageBreak/>
        <w:t>6.4. Заключение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В Заключении подводятся итоги исследования и формулируются окончательные выводы по поставленным во введении цели и задачам курсовой работы. Наибольший интерес  представляют итоги самостоятельной работы студентов.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Выводы  и предложения излагаются кратко, как правило без обоснования, пишутся тезисно и должны следовать из содержания основной части работы, ее разделов и подразделов.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Как правило, объем заключения составляет примерно 5% от общего количества страниц курсовой работы.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306F0D">
      <w:pPr>
        <w:widowControl/>
        <w:numPr>
          <w:ilvl w:val="1"/>
          <w:numId w:val="11"/>
        </w:numPr>
        <w:suppressAutoHyphens/>
        <w:autoSpaceDE/>
        <w:autoSpaceDN/>
        <w:ind w:left="0" w:firstLine="709"/>
        <w:rPr>
          <w:b/>
          <w:bCs/>
          <w:sz w:val="24"/>
          <w:szCs w:val="24"/>
          <w:lang w:eastAsia="ar-SA"/>
        </w:rPr>
      </w:pPr>
      <w:r w:rsidRPr="00730F5B">
        <w:rPr>
          <w:b/>
          <w:bCs/>
          <w:sz w:val="24"/>
          <w:szCs w:val="24"/>
          <w:lang w:eastAsia="ar-SA"/>
        </w:rPr>
        <w:t>Список литературы и источников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При выполнении работы все используемые литературные, фондовые и Интернет-источники сводятся в общий список, который помещается в конце работы, перед приложением. В перечень источников включают все использованные учебные пособия, справочники, каталоги, ГОСТы, инструкции, методические указания, периодические издания и т.д.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 В основе составления списка лежит алфавитный принцип, т.е. вся литература, использованная в индивидуальной работе, размещается по алфавиту.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Оптимальное количество источников для курсовой работы составляет 15 - 20 наименований.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Поскольку список литературы может состоять из различных видов изданий: официальной и нормативно-инструктивной документации, учебно-методических источников литературы и др., то необходимо учитывать, что вначале в алфавитном порядке указывается список действующих законов и нормативных документов, а затем – учебно-методических изданий.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По каждому литературному источнику устанавливаются: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1. Фамилия и инициалы автора (авторов).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2. Наименование, вид литературного источника.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3. Назначение, вид литературного источника (учебник, учебное пособие, монография, брошюра, статья).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4. Место издания и издательство.</w:t>
      </w:r>
    </w:p>
    <w:p w:rsidR="00730F5B" w:rsidRPr="00730F5B" w:rsidRDefault="00730F5B" w:rsidP="00306F0D">
      <w:pPr>
        <w:widowControl/>
        <w:numPr>
          <w:ilvl w:val="2"/>
          <w:numId w:val="10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Год издания и количество страниц.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Например: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Третьякова Т.Н. Анимационная деятельность в социально-культурном сервисе и туризме: Учеб. пособие для вузов. - М.: Издательский центр «Академия», 2008 . - 272 с.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Отдельные литературные источники могут не иметь авторов. Тогда их характеристику начинают с наименования литературного источника. Далее отмечается под чьим ответственным редактированием он опубликован. Остальные реквизиты как и в первом случае.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При описании электронных ресурсов указывается область вида и объема ресурсов.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Например:  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5555 шедевров мировой живописи [Электронный ресурс]. - М. : ООО "ДиректМедиа Паблишинг", 2003. - 1 эл. опт. диск (CD-ROM) : цв. - (Электронная библиотека).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При использовании в качестве источника информации сети </w:t>
      </w:r>
      <w:r w:rsidRPr="00730F5B">
        <w:rPr>
          <w:sz w:val="24"/>
          <w:szCs w:val="24"/>
          <w:lang w:val="en-US" w:eastAsia="ar-SA"/>
        </w:rPr>
        <w:t>Internet</w:t>
      </w:r>
      <w:r w:rsidRPr="00730F5B">
        <w:rPr>
          <w:sz w:val="24"/>
          <w:szCs w:val="24"/>
          <w:lang w:eastAsia="ar-SA"/>
        </w:rPr>
        <w:t xml:space="preserve"> после фамилии и инициалов авторов и наименования издания указывается полный путь для его поиска в сети, а также дата обращения. 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Например: Дмитрий Медведев [личный сайт]. URL: http://medvedev.kremlin.ru (дата обращения: 01.07.2010)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При описании материалов законодательного характера обязательна ссылка на официальный государственный источник информации – Российскую газету или Собрание </w:t>
      </w:r>
      <w:r w:rsidRPr="00730F5B">
        <w:rPr>
          <w:sz w:val="24"/>
          <w:szCs w:val="24"/>
          <w:lang w:eastAsia="ar-SA"/>
        </w:rPr>
        <w:lastRenderedPageBreak/>
        <w:t>законодательства Российской Федерации. Дополнительно указываются принятые государственными органами изменения и дополнения.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Например: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Конституция (Основной Закон) Российской Федерации: [Принята общенародным голосованием в 1993г.] // Российская газета. – 1993. - № 248.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Гражданский кодекс Российской Федерации: Часть первая - четвертая: [Принят Гос. Думой 23 апреля 1994 года, с изменениями и дополнениями по состоянию на 10 апреля 2009 г. ] // Собрание законодательства РФ. – 1994. – № 22. Ст. 2457.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jc w:val="center"/>
        <w:rPr>
          <w:b/>
          <w:bCs/>
          <w:caps/>
          <w:sz w:val="24"/>
          <w:szCs w:val="24"/>
          <w:lang w:eastAsia="ar-SA"/>
        </w:rPr>
      </w:pPr>
      <w:r w:rsidRPr="00730F5B">
        <w:rPr>
          <w:caps/>
          <w:sz w:val="24"/>
          <w:szCs w:val="24"/>
          <w:lang w:eastAsia="ar-SA"/>
        </w:rPr>
        <w:t xml:space="preserve"> 7. </w:t>
      </w:r>
      <w:r w:rsidRPr="00730F5B">
        <w:rPr>
          <w:b/>
          <w:bCs/>
          <w:caps/>
          <w:sz w:val="24"/>
          <w:szCs w:val="24"/>
          <w:lang w:eastAsia="ar-SA"/>
        </w:rPr>
        <w:t>Оформление отдельных элементов текста.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rPr>
          <w:b/>
          <w:bCs/>
          <w:sz w:val="24"/>
          <w:szCs w:val="24"/>
          <w:lang w:eastAsia="ar-SA"/>
        </w:rPr>
      </w:pPr>
      <w:r w:rsidRPr="00730F5B">
        <w:rPr>
          <w:b/>
          <w:bCs/>
          <w:sz w:val="24"/>
          <w:szCs w:val="24"/>
          <w:lang w:eastAsia="ar-SA"/>
        </w:rPr>
        <w:t>7.1. Таблицы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Для отражения и систематизации информации однотипного характера рекомендуется использовать таблицы.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Таблица должна иметь заголовок, который следует выполнять строчными буквами (кроме первой прописной) и помещать над таблицей посередине без точки в конце. Заголовок должен быть кратким и полностью отражать содержание таблицы. Слово «Таблица» пишут над заголовком в правом углу, при чем текст заголовка не должен заходить под слово «Таблица» более, чем под две первые буквы.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 Диагональное деление граф, а также графа «№ п/п» не допускается.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 Если строки или графы таблицы выходят за формат листа, вводят дополнительно строку с нумерацией столбцов, таблицу делят на части, которые переносят на другие листы. При переносе части таблицы слово «таблица», заголовок и порядковый номер таблицы указывают один раз над первой частью таблицы, над последующими пишут: «Продолжение табл. 1.2.» и начинаются они строкой с нумерацией столбцов.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 Все таблицы нумеруют</w:t>
      </w:r>
      <w:r w:rsidRPr="00730F5B">
        <w:rPr>
          <w:i/>
          <w:sz w:val="24"/>
          <w:szCs w:val="24"/>
          <w:lang w:eastAsia="ar-SA"/>
        </w:rPr>
        <w:t xml:space="preserve"> </w:t>
      </w:r>
      <w:r w:rsidRPr="00730F5B">
        <w:rPr>
          <w:sz w:val="24"/>
          <w:szCs w:val="24"/>
          <w:lang w:eastAsia="ar-SA"/>
        </w:rPr>
        <w:t>в пределах раздела арабскими цифрами, например, «Таблица 1.1» (первая таблица первого раздела). При этом в тексте должна быть ссылка на каждую таблицу. Данные ссылки оформляют сокращенно и без символа «№», например, «в табл. 2.4».  Ссылки на ранее упомянутые таблицы оформляются таким образом: (см. табл. 2.5.).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Таблицу следует выделять из текста свободными строками. При этом строки между словом «Таблица», ее заголовком и самой таблицей не пропускаются.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При заполнении таблиц следует использовать следующие условные обозначения: при отсутствии явления пишется «-»; если же нет информации о явлении, ставится многоточие «…» или пишется «нет сведений». Если изучаемое явление признака не имеет осмысленного содержания, то ставится «Х».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Пример оформления таблицы и ее переноса на следующую страницу представлен ниже.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jc w:val="right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Таблица 2.1. </w:t>
      </w:r>
    </w:p>
    <w:p w:rsidR="00730F5B" w:rsidRPr="00730F5B" w:rsidRDefault="00730F5B" w:rsidP="00730F5B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Историко-георгафические регионы Европы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4927"/>
        <w:gridCol w:w="4977"/>
      </w:tblGrid>
      <w:tr w:rsidR="00730F5B" w:rsidRPr="00730F5B" w:rsidTr="003F0432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0F5B" w:rsidRPr="00730F5B" w:rsidRDefault="00730F5B" w:rsidP="00730F5B">
            <w:pPr>
              <w:widowControl/>
              <w:suppressAutoHyphens/>
              <w:autoSpaceDN/>
              <w:snapToGrid w:val="0"/>
              <w:ind w:left="-3" w:right="-3"/>
              <w:jc w:val="both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730F5B">
              <w:rPr>
                <w:bCs/>
                <w:color w:val="000000"/>
                <w:sz w:val="24"/>
                <w:szCs w:val="24"/>
                <w:lang w:eastAsia="ar-SA"/>
              </w:rPr>
              <w:t>Историко-географические регион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F5B" w:rsidRPr="00730F5B" w:rsidRDefault="00730F5B" w:rsidP="00730F5B">
            <w:pPr>
              <w:widowControl/>
              <w:suppressAutoHyphens/>
              <w:autoSpaceDN/>
              <w:snapToGrid w:val="0"/>
              <w:ind w:left="-3" w:right="-3"/>
              <w:jc w:val="both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730F5B">
              <w:rPr>
                <w:bCs/>
                <w:color w:val="000000"/>
                <w:sz w:val="24"/>
                <w:szCs w:val="24"/>
                <w:lang w:eastAsia="ar-SA"/>
              </w:rPr>
              <w:t>Страны, входящие в состав историко-географического региона</w:t>
            </w:r>
          </w:p>
        </w:tc>
      </w:tr>
      <w:tr w:rsidR="00730F5B" w:rsidRPr="00730F5B" w:rsidTr="003F0432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0F5B" w:rsidRPr="00730F5B" w:rsidRDefault="00730F5B" w:rsidP="00730F5B">
            <w:pPr>
              <w:widowControl/>
              <w:suppressAutoHyphens/>
              <w:autoSpaceDN/>
              <w:snapToGrid w:val="0"/>
              <w:ind w:left="-3" w:right="-3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30F5B">
              <w:rPr>
                <w:color w:val="000000"/>
                <w:sz w:val="24"/>
                <w:szCs w:val="24"/>
                <w:lang w:eastAsia="ar-SA"/>
              </w:rPr>
              <w:t>Северная Европа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F5B" w:rsidRPr="00730F5B" w:rsidRDefault="00730F5B" w:rsidP="00730F5B">
            <w:pPr>
              <w:widowControl/>
              <w:suppressAutoHyphens/>
              <w:autoSpaceDN/>
              <w:snapToGrid w:val="0"/>
              <w:ind w:left="-3" w:right="-3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30F5B">
              <w:rPr>
                <w:color w:val="000000"/>
                <w:sz w:val="24"/>
                <w:szCs w:val="24"/>
                <w:lang w:eastAsia="ar-SA"/>
              </w:rPr>
              <w:t>Дания (Копенгаген), Исландия (Рейкьявик), Норвегия (Осло), Финляндия (Хельсинки), Швеция (Стокгольм)</w:t>
            </w:r>
          </w:p>
        </w:tc>
      </w:tr>
      <w:tr w:rsidR="00730F5B" w:rsidRPr="00730F5B" w:rsidTr="003F0432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0F5B" w:rsidRPr="00730F5B" w:rsidRDefault="00730F5B" w:rsidP="00730F5B">
            <w:pPr>
              <w:widowControl/>
              <w:suppressAutoHyphens/>
              <w:autoSpaceDN/>
              <w:snapToGrid w:val="0"/>
              <w:ind w:left="-3" w:right="-3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30F5B">
              <w:rPr>
                <w:color w:val="000000"/>
                <w:sz w:val="24"/>
                <w:szCs w:val="24"/>
                <w:lang w:eastAsia="ar-SA"/>
              </w:rPr>
              <w:t>Западная Европа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F5B" w:rsidRPr="00730F5B" w:rsidRDefault="00730F5B" w:rsidP="00730F5B">
            <w:pPr>
              <w:widowControl/>
              <w:suppressAutoHyphens/>
              <w:autoSpaceDN/>
              <w:snapToGrid w:val="0"/>
              <w:ind w:left="-3" w:right="-3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30F5B">
              <w:rPr>
                <w:color w:val="000000"/>
                <w:sz w:val="24"/>
                <w:szCs w:val="24"/>
                <w:lang w:eastAsia="ar-SA"/>
              </w:rPr>
              <w:t>Австрия (Вена), Бельгия (Брюссель), Великобритания (Лондон), Ирландия (Дублин), Лихтенштейн (Вадуц), Люксембург (Люксембург), Мона</w:t>
            </w:r>
            <w:r w:rsidRPr="00730F5B">
              <w:rPr>
                <w:color w:val="000000"/>
                <w:sz w:val="24"/>
                <w:szCs w:val="24"/>
                <w:lang w:eastAsia="ar-SA"/>
              </w:rPr>
              <w:softHyphen/>
              <w:t xml:space="preserve">ко (Монако), Нидерланды (Амстердам), Франция (Париж), </w:t>
            </w:r>
            <w:r w:rsidRPr="00730F5B">
              <w:rPr>
                <w:color w:val="000000"/>
                <w:sz w:val="24"/>
                <w:szCs w:val="24"/>
                <w:lang w:eastAsia="ar-SA"/>
              </w:rPr>
              <w:lastRenderedPageBreak/>
              <w:t>Германия (Берлин), Швейцария (Берн)</w:t>
            </w:r>
          </w:p>
        </w:tc>
      </w:tr>
    </w:tbl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right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Продолжение табл. 2.1.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4927"/>
        <w:gridCol w:w="4977"/>
      </w:tblGrid>
      <w:tr w:rsidR="00730F5B" w:rsidRPr="00730F5B" w:rsidTr="003F0432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0F5B" w:rsidRPr="00730F5B" w:rsidRDefault="00730F5B" w:rsidP="00730F5B">
            <w:pPr>
              <w:widowControl/>
              <w:suppressAutoHyphens/>
              <w:autoSpaceDN/>
              <w:snapToGrid w:val="0"/>
              <w:ind w:left="-3" w:right="-3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30F5B">
              <w:rPr>
                <w:color w:val="000000"/>
                <w:sz w:val="24"/>
                <w:szCs w:val="24"/>
                <w:lang w:eastAsia="ar-SA"/>
              </w:rPr>
              <w:t>Центральная и Восточная Европа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F5B" w:rsidRPr="00730F5B" w:rsidRDefault="00730F5B" w:rsidP="00730F5B">
            <w:pPr>
              <w:widowControl/>
              <w:suppressAutoHyphens/>
              <w:autoSpaceDN/>
              <w:snapToGrid w:val="0"/>
              <w:ind w:left="-3" w:right="-3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30F5B">
              <w:rPr>
                <w:color w:val="000000"/>
                <w:sz w:val="24"/>
                <w:szCs w:val="24"/>
                <w:lang w:eastAsia="ar-SA"/>
              </w:rPr>
              <w:t>Албания (Тирана), Беларусь (Минск), Болгария (София), Босния и Герцеговина (Сараево), Венгрия (Будапешт), Лат</w:t>
            </w:r>
            <w:r w:rsidRPr="00730F5B">
              <w:rPr>
                <w:color w:val="000000"/>
                <w:sz w:val="24"/>
                <w:szCs w:val="24"/>
                <w:lang w:eastAsia="ar-SA"/>
              </w:rPr>
              <w:softHyphen/>
              <w:t>вия (Рига), Литва (Вильнюс), Македония (Скопье), Молдова (Кишинев), Поль</w:t>
            </w:r>
            <w:r w:rsidRPr="00730F5B">
              <w:rPr>
                <w:color w:val="000000"/>
                <w:sz w:val="24"/>
                <w:szCs w:val="24"/>
                <w:lang w:eastAsia="ar-SA"/>
              </w:rPr>
              <w:softHyphen/>
              <w:t>ша (Варшава), Румыния (Бухарест), Сербия (Белград), Словакия (Братислава), Словения (Любляна), Украина (Киев), Хорватия (Загреб), Чехия (Прага), Черного</w:t>
            </w:r>
            <w:r w:rsidRPr="00730F5B">
              <w:rPr>
                <w:color w:val="000000"/>
                <w:sz w:val="24"/>
                <w:szCs w:val="24"/>
                <w:lang w:eastAsia="ar-SA"/>
              </w:rPr>
              <w:softHyphen/>
              <w:t>рия (Подгорица), Эстония (Таллин)</w:t>
            </w:r>
          </w:p>
        </w:tc>
      </w:tr>
      <w:tr w:rsidR="00730F5B" w:rsidRPr="00730F5B" w:rsidTr="003F0432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0F5B" w:rsidRPr="00730F5B" w:rsidRDefault="00730F5B" w:rsidP="00730F5B">
            <w:pPr>
              <w:widowControl/>
              <w:suppressAutoHyphens/>
              <w:autoSpaceDN/>
              <w:snapToGrid w:val="0"/>
              <w:ind w:left="-3" w:right="-3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30F5B">
              <w:rPr>
                <w:color w:val="000000"/>
                <w:sz w:val="24"/>
                <w:szCs w:val="24"/>
                <w:lang w:eastAsia="ar-SA"/>
              </w:rPr>
              <w:t>Южная Европа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F5B" w:rsidRPr="00730F5B" w:rsidRDefault="00730F5B" w:rsidP="00730F5B">
            <w:pPr>
              <w:widowControl/>
              <w:shd w:val="clear" w:color="auto" w:fill="FFFFFF"/>
              <w:suppressAutoHyphens/>
              <w:autoSpaceDN/>
              <w:snapToGrid w:val="0"/>
              <w:ind w:left="-3" w:right="-3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30F5B">
              <w:rPr>
                <w:color w:val="000000"/>
                <w:sz w:val="24"/>
                <w:szCs w:val="24"/>
                <w:lang w:eastAsia="ar-SA"/>
              </w:rPr>
              <w:t>Андорра (Андорра-ла-Велья), Ватикан, Греция (Афины), Испа</w:t>
            </w:r>
            <w:r w:rsidRPr="00730F5B">
              <w:rPr>
                <w:color w:val="000000"/>
                <w:sz w:val="24"/>
                <w:szCs w:val="24"/>
                <w:lang w:eastAsia="ar-SA"/>
              </w:rPr>
              <w:softHyphen/>
              <w:t>ния (Мадрид), Италия (Рим), Мальта (Валетта), Португалия (Лиссабон), Сан-Марнио (Сан-Марино)</w:t>
            </w:r>
          </w:p>
        </w:tc>
      </w:tr>
    </w:tbl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rPr>
          <w:b/>
          <w:bCs/>
          <w:sz w:val="24"/>
          <w:szCs w:val="24"/>
          <w:lang w:eastAsia="ar-SA"/>
        </w:rPr>
      </w:pPr>
      <w:r w:rsidRPr="00730F5B">
        <w:rPr>
          <w:b/>
          <w:bCs/>
          <w:sz w:val="24"/>
          <w:szCs w:val="24"/>
          <w:lang w:eastAsia="ar-SA"/>
        </w:rPr>
        <w:t>7.2. Иллюстрации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В курсовой работе для наглядности, доходчивости и уменьшения физического объема сплошного текста следует использовать таблицы и иллюстрации (схемы, диаграммы, графики, чертежи, карты, фотографии, алгоритмы, компьютерные распечатки и т.п.).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Количество иллюстраций (схем, графиков, диаграмм) должно быть достаточным для пояснения излагаемого текста. Все иллюстрации – схемы, графики, диаграммы – должны быть  расположены по тексту работы или в приложении. В случае, если иллюстраций более одной, то их нумеруют в пределах раздела арабскими цифрами, обозначая, как рисунок (например, Рис.1.1, т.е. Первый рисунок первого раздела).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Каждый рисунок может содержать только один графический (иллюстративный) объект.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 xml:space="preserve">На рисунках должна быть только информация, которая помогает при чтении текста уяснить суть излагаемого вопроса. На одной странице документа можно помещать рисунки и текст. Рисунки располагают так, чтобы их можно было рассмотреть без поворота документа. При невозможности выполнить это требование рисунки располагают так, чтобы для их рассмотрения документ можно было повернуть по часовой стрелке.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>Каждая иллюстрация должна иметь заголовок и нумерацию (в пределах главы),  которые помещаются под рисунком по центру страницы, а также поясняющие данные (подрисуночный текст).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 xml:space="preserve">Например: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jc w:val="center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lastRenderedPageBreak/>
        <w:t xml:space="preserve">Рисунок  1.1. Кривая жизненного цикла продукта </w:t>
      </w:r>
      <w:r w:rsidR="00306F0D">
        <w:rPr>
          <w:rFonts w:eastAsia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19050</wp:posOffset>
                </wp:positionV>
                <wp:extent cx="6094730" cy="2242820"/>
                <wp:effectExtent l="0" t="0" r="0" b="0"/>
                <wp:wrapTopAndBottom/>
                <wp:docPr id="44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4730" cy="2242820"/>
                          <a:chOff x="-200" y="30"/>
                          <a:chExt cx="9597" cy="3531"/>
                        </a:xfrm>
                      </wpg:grpSpPr>
                      <wpg:grpSp>
                        <wpg:cNvPr id="45" name="Group 59"/>
                        <wpg:cNvGrpSpPr>
                          <a:grpSpLocks/>
                        </wpg:cNvGrpSpPr>
                        <wpg:grpSpPr bwMode="auto">
                          <a:xfrm>
                            <a:off x="100" y="30"/>
                            <a:ext cx="9097" cy="2717"/>
                            <a:chOff x="100" y="30"/>
                            <a:chExt cx="9097" cy="2717"/>
                          </a:xfrm>
                        </wpg:grpSpPr>
                        <wps:wsp>
                          <wps:cNvPr id="46" name="Line 60"/>
                          <wps:cNvCnPr/>
                          <wps:spPr bwMode="auto">
                            <a:xfrm>
                              <a:off x="1202" y="32"/>
                              <a:ext cx="0" cy="2715"/>
                            </a:xfrm>
                            <a:prstGeom prst="line">
                              <a:avLst/>
                            </a:prstGeom>
                            <a:noFill/>
                            <a:ln w="9360">
                              <a:solidFill>
                                <a:srgbClr val="000000"/>
                              </a:solidFill>
                              <a:miter lim="800000"/>
                              <a:headEnd type="triangle" w="med" len="med"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7" name="Text Box 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0" y="30"/>
                              <a:ext cx="995" cy="81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30F5B" w:rsidRDefault="00730F5B" w:rsidP="00730F5B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/>
                                  </w:rPr>
                                  <w:t>Объем продаж</w:t>
                                </w:r>
                              </w:p>
                            </w:txbxContent>
                          </wps:txbx>
                          <wps:bodyPr rot="0" vert="horz" wrap="square" lIns="36360" tIns="36360" rIns="36360" bIns="36360" anchor="t" anchorCtr="0">
                            <a:noAutofit/>
                          </wps:bodyPr>
                        </wps:wsp>
                        <wps:wsp>
                          <wps:cNvPr id="48" name="Freeform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2" y="281"/>
                              <a:ext cx="7995" cy="2217"/>
                            </a:xfrm>
                            <a:custGeom>
                              <a:avLst/>
                              <a:gdLst>
                                <a:gd name="T0" fmla="*/ 0 w 8000"/>
                                <a:gd name="T1" fmla="*/ 2199 h 2222"/>
                                <a:gd name="T2" fmla="*/ 600 w 8000"/>
                                <a:gd name="T3" fmla="*/ 2199 h 2222"/>
                                <a:gd name="T4" fmla="*/ 1000 w 8000"/>
                                <a:gd name="T5" fmla="*/ 2063 h 2222"/>
                                <a:gd name="T6" fmla="*/ 1600 w 8000"/>
                                <a:gd name="T7" fmla="*/ 1519 h 2222"/>
                                <a:gd name="T8" fmla="*/ 2000 w 8000"/>
                                <a:gd name="T9" fmla="*/ 975 h 2222"/>
                                <a:gd name="T10" fmla="*/ 2400 w 8000"/>
                                <a:gd name="T11" fmla="*/ 431 h 2222"/>
                                <a:gd name="T12" fmla="*/ 2900 w 8000"/>
                                <a:gd name="T13" fmla="*/ 159 h 2222"/>
                                <a:gd name="T14" fmla="*/ 3900 w 8000"/>
                                <a:gd name="T15" fmla="*/ 23 h 2222"/>
                                <a:gd name="T16" fmla="*/ 5100 w 8000"/>
                                <a:gd name="T17" fmla="*/ 295 h 2222"/>
                                <a:gd name="T18" fmla="*/ 6000 w 8000"/>
                                <a:gd name="T19" fmla="*/ 975 h 2222"/>
                                <a:gd name="T20" fmla="*/ 6600 w 8000"/>
                                <a:gd name="T21" fmla="*/ 1519 h 2222"/>
                                <a:gd name="T22" fmla="*/ 7000 w 8000"/>
                                <a:gd name="T23" fmla="*/ 1791 h 2222"/>
                                <a:gd name="T24" fmla="*/ 7700 w 8000"/>
                                <a:gd name="T25" fmla="*/ 2063 h 2222"/>
                                <a:gd name="T26" fmla="*/ 8000 w 8000"/>
                                <a:gd name="T27" fmla="*/ 2063 h 2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8000" h="2222">
                                  <a:moveTo>
                                    <a:pt x="0" y="2199"/>
                                  </a:moveTo>
                                  <a:cubicBezTo>
                                    <a:pt x="216" y="2210"/>
                                    <a:pt x="433" y="2222"/>
                                    <a:pt x="600" y="2199"/>
                                  </a:cubicBezTo>
                                  <a:cubicBezTo>
                                    <a:pt x="767" y="2176"/>
                                    <a:pt x="833" y="2176"/>
                                    <a:pt x="1000" y="2063"/>
                                  </a:cubicBezTo>
                                  <a:cubicBezTo>
                                    <a:pt x="1167" y="1950"/>
                                    <a:pt x="1433" y="1700"/>
                                    <a:pt x="1600" y="1519"/>
                                  </a:cubicBezTo>
                                  <a:cubicBezTo>
                                    <a:pt x="1767" y="1338"/>
                                    <a:pt x="1867" y="1156"/>
                                    <a:pt x="2000" y="975"/>
                                  </a:cubicBezTo>
                                  <a:cubicBezTo>
                                    <a:pt x="2133" y="794"/>
                                    <a:pt x="2250" y="567"/>
                                    <a:pt x="2400" y="431"/>
                                  </a:cubicBezTo>
                                  <a:cubicBezTo>
                                    <a:pt x="2550" y="295"/>
                                    <a:pt x="2650" y="227"/>
                                    <a:pt x="2900" y="159"/>
                                  </a:cubicBezTo>
                                  <a:cubicBezTo>
                                    <a:pt x="3150" y="91"/>
                                    <a:pt x="3533" y="0"/>
                                    <a:pt x="3900" y="23"/>
                                  </a:cubicBezTo>
                                  <a:cubicBezTo>
                                    <a:pt x="4267" y="46"/>
                                    <a:pt x="4750" y="136"/>
                                    <a:pt x="5100" y="295"/>
                                  </a:cubicBezTo>
                                  <a:cubicBezTo>
                                    <a:pt x="5450" y="454"/>
                                    <a:pt x="5750" y="771"/>
                                    <a:pt x="6000" y="975"/>
                                  </a:cubicBezTo>
                                  <a:cubicBezTo>
                                    <a:pt x="6250" y="1179"/>
                                    <a:pt x="6433" y="1383"/>
                                    <a:pt x="6600" y="1519"/>
                                  </a:cubicBezTo>
                                  <a:cubicBezTo>
                                    <a:pt x="6767" y="1655"/>
                                    <a:pt x="6817" y="1700"/>
                                    <a:pt x="7000" y="1791"/>
                                  </a:cubicBezTo>
                                  <a:cubicBezTo>
                                    <a:pt x="7183" y="1882"/>
                                    <a:pt x="7533" y="2018"/>
                                    <a:pt x="7700" y="2063"/>
                                  </a:cubicBezTo>
                                  <a:cubicBezTo>
                                    <a:pt x="7867" y="2108"/>
                                    <a:pt x="7950" y="2063"/>
                                    <a:pt x="8000" y="2063"/>
                                  </a:cubicBezTo>
                                </a:path>
                              </a:pathLst>
                            </a:custGeom>
                            <a:noFill/>
                            <a:ln w="93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" name="Line 63"/>
                          <wps:cNvCnPr/>
                          <wps:spPr bwMode="auto">
                            <a:xfrm>
                              <a:off x="2199" y="32"/>
                              <a:ext cx="0" cy="2715"/>
                            </a:xfrm>
                            <a:prstGeom prst="line">
                              <a:avLst/>
                            </a:prstGeom>
                            <a:noFill/>
                            <a:ln w="936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64"/>
                          <wps:cNvCnPr/>
                          <wps:spPr bwMode="auto">
                            <a:xfrm>
                              <a:off x="3402" y="32"/>
                              <a:ext cx="0" cy="2715"/>
                            </a:xfrm>
                            <a:prstGeom prst="line">
                              <a:avLst/>
                            </a:prstGeom>
                            <a:noFill/>
                            <a:ln w="936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65"/>
                          <wps:cNvCnPr/>
                          <wps:spPr bwMode="auto">
                            <a:xfrm>
                              <a:off x="7102" y="32"/>
                              <a:ext cx="0" cy="2715"/>
                            </a:xfrm>
                            <a:prstGeom prst="line">
                              <a:avLst/>
                            </a:prstGeom>
                            <a:noFill/>
                            <a:ln w="936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2" name="Group 66"/>
                        <wpg:cNvGrpSpPr>
                          <a:grpSpLocks/>
                        </wpg:cNvGrpSpPr>
                        <wpg:grpSpPr bwMode="auto">
                          <a:xfrm>
                            <a:off x="-200" y="2750"/>
                            <a:ext cx="9597" cy="811"/>
                            <a:chOff x="-200" y="2750"/>
                            <a:chExt cx="9597" cy="811"/>
                          </a:xfrm>
                        </wpg:grpSpPr>
                        <wps:wsp>
                          <wps:cNvPr id="53" name="Text Box 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00" y="2750"/>
                              <a:ext cx="995" cy="81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30F5B" w:rsidRDefault="00730F5B" w:rsidP="00730F5B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/>
                                  </w:rPr>
                                  <w:t>Спад</w:t>
                                </w:r>
                              </w:p>
                            </w:txbxContent>
                          </wps:txbx>
                          <wps:bodyPr rot="0" vert="horz" wrap="square" lIns="36360" tIns="36360" rIns="36360" bIns="36360" anchor="t" anchorCtr="0">
                            <a:noAutofit/>
                          </wps:bodyPr>
                        </wps:wsp>
                        <wpg:grpSp>
                          <wpg:cNvPr id="54" name="Group 68"/>
                          <wpg:cNvGrpSpPr>
                            <a:grpSpLocks/>
                          </wpg:cNvGrpSpPr>
                          <wpg:grpSpPr bwMode="auto">
                            <a:xfrm>
                              <a:off x="-200" y="2750"/>
                              <a:ext cx="9597" cy="811"/>
                              <a:chOff x="-200" y="2750"/>
                              <a:chExt cx="9597" cy="811"/>
                            </a:xfrm>
                          </wpg:grpSpPr>
                          <wps:wsp>
                            <wps:cNvPr id="55" name="Text Box 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200" y="2750"/>
                                <a:ext cx="1395" cy="8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30F5B" w:rsidRDefault="00730F5B" w:rsidP="00730F5B">
                                  <w:pPr>
                                    <w:jc w:val="center"/>
                                    <w:rPr>
                                      <w:rFonts w:eastAsia="SimSun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</w:rPr>
                                    <w:t>разработка</w:t>
                                  </w:r>
                                </w:p>
                              </w:txbxContent>
                            </wps:txbx>
                            <wps:bodyPr rot="0" vert="horz" wrap="square" lIns="36360" tIns="36360" rIns="36360" bIns="36360" anchor="t" anchorCtr="0">
                              <a:noAutofit/>
                            </wps:bodyPr>
                          </wps:wsp>
                          <wpg:grpSp>
                            <wpg:cNvPr id="56" name="Group 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2" y="2750"/>
                                <a:ext cx="9295" cy="811"/>
                                <a:chOff x="102" y="2750"/>
                                <a:chExt cx="9295" cy="811"/>
                              </a:xfrm>
                            </wpg:grpSpPr>
                            <wps:wsp>
                              <wps:cNvPr id="57" name="Line 71"/>
                              <wps:cNvCnPr/>
                              <wps:spPr bwMode="auto">
                                <a:xfrm>
                                  <a:off x="102" y="2752"/>
                                  <a:ext cx="92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00" y="2750"/>
                                  <a:ext cx="995" cy="8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730F5B" w:rsidRDefault="00730F5B" w:rsidP="00730F5B">
                                    <w:pPr>
                                      <w:jc w:val="center"/>
                                      <w:rPr>
                                        <w:rFonts w:eastAsia="SimSun"/>
                                      </w:rPr>
                                    </w:pPr>
                                    <w:r>
                                      <w:rPr>
                                        <w:rFonts w:eastAsia="SimSun"/>
                                      </w:rPr>
                                      <w:t xml:space="preserve">Внедре-ние </w:t>
                                    </w:r>
                                  </w:p>
                                </w:txbxContent>
                              </wps:txbx>
                              <wps:bodyPr rot="0" vert="horz" wrap="square" lIns="36360" tIns="36360" rIns="36360" bIns="36360" anchor="t" anchorCtr="0">
                                <a:noAutofit/>
                              </wps:bodyPr>
                            </wps:wsp>
                            <wps:wsp>
                              <wps:cNvPr id="59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00" y="2750"/>
                                  <a:ext cx="995" cy="8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730F5B" w:rsidRDefault="00730F5B" w:rsidP="00730F5B">
                                    <w:pPr>
                                      <w:jc w:val="center"/>
                                      <w:rPr>
                                        <w:rFonts w:eastAsia="SimSun"/>
                                      </w:rPr>
                                    </w:pPr>
                                    <w:r>
                                      <w:rPr>
                                        <w:rFonts w:eastAsia="SimSun"/>
                                      </w:rPr>
                                      <w:t>Рост</w:t>
                                    </w:r>
                                  </w:p>
                                </w:txbxContent>
                              </wps:txbx>
                              <wps:bodyPr rot="0" vert="horz" wrap="square" lIns="36360" tIns="36360" rIns="36360" bIns="36360" anchor="t" anchorCtr="0">
                                <a:noAutofit/>
                              </wps:bodyPr>
                            </wps:wsp>
                            <wps:wsp>
                              <wps:cNvPr id="60" name="Text Box 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100" y="2750"/>
                                  <a:ext cx="2295" cy="8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730F5B" w:rsidRDefault="00730F5B" w:rsidP="00730F5B">
                                    <w:pPr>
                                      <w:jc w:val="center"/>
                                      <w:rPr>
                                        <w:rFonts w:eastAsia="SimSun"/>
                                      </w:rPr>
                                    </w:pPr>
                                    <w:r>
                                      <w:rPr>
                                        <w:rFonts w:eastAsia="SimSun"/>
                                      </w:rPr>
                                      <w:t>Зрелость</w:t>
                                    </w:r>
                                  </w:p>
                                </w:txbxContent>
                              </wps:txbx>
                              <wps:bodyPr rot="0" vert="horz" wrap="square" lIns="36360" tIns="36360" rIns="36360" bIns="36360" anchor="t" anchorCtr="0">
                                <a:noAutofit/>
                              </wps:bodyPr>
                            </wps:wsp>
                            <wps:wsp>
                              <wps:cNvPr id="61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00" y="2750"/>
                                  <a:ext cx="995" cy="8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730F5B" w:rsidRDefault="00730F5B" w:rsidP="00730F5B">
                                    <w:pPr>
                                      <w:jc w:val="center"/>
                                      <w:rPr>
                                        <w:rFonts w:eastAsia="SimSun"/>
                                      </w:rPr>
                                    </w:pPr>
                                    <w:r>
                                      <w:rPr>
                                        <w:rFonts w:eastAsia="SimSun"/>
                                      </w:rPr>
                                      <w:t>время</w:t>
                                    </w:r>
                                  </w:p>
                                </w:txbxContent>
                              </wps:txbx>
                              <wps:bodyPr rot="0" vert="horz" wrap="square" lIns="36360" tIns="36360" rIns="36360" bIns="3636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26" style="position:absolute;left:0;text-align:left;margin-left:-10pt;margin-top:1.5pt;width:479.9pt;height:176.6pt;z-index:251661312;mso-wrap-distance-left:0;mso-wrap-distance-right:0" coordorigin="-200,30" coordsize="9597,3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">
                <v:group id="Group 59" o:spid="_x0000_s1027" style="position:absolute;left:100;top:30;width:9097;height:2717" coordorigin="100,30" coordsize="9097,2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line id="Line 60" o:spid="_x0000_s1028" style="position:absolute;visibility:visible;mso-wrap-style:square" from="1202,32" to="1202,2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" strokeweight=".26mm">
                    <v:stroke startarrow="block"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1" o:spid="_x0000_s1029" type="#_x0000_t202" style="position:absolute;left:100;top:30;width:995;height: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" stroked="f">
                    <v:fill opacity="0"/>
                    <v:stroke joinstyle="round"/>
                    <v:textbox inset="1.01mm,1.01mm,1.01mm,1.01mm">
                      <w:txbxContent>
                        <w:p w:rsidR="00730F5B" w:rsidRDefault="00730F5B" w:rsidP="00730F5B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/>
                            </w:rPr>
                            <w:t>Объем продаж</w:t>
                          </w:r>
                        </w:p>
                      </w:txbxContent>
                    </v:textbox>
                  </v:shape>
                  <v:shape id="Freeform 62" o:spid="_x0000_s1030" style="position:absolute;left:1202;top:281;width:7995;height:2217;visibility:visible;mso-wrap-style:none;v-text-anchor:middle" coordsize="8000,2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" path="m,2199v216,11,433,23,600,c767,2176,833,2176,1000,2063v167,-113,433,-363,600,-544c1767,1338,1867,1156,2000,975,2133,794,2250,567,2400,431,2550,295,2650,227,2900,159,3150,91,3533,,3900,23v367,23,850,113,1200,272c5450,454,5750,771,6000,975v250,204,433,408,600,544c6767,1655,6817,1700,7000,1791v183,91,533,227,700,272c7867,2108,7950,2063,8000,2063e" filled="f" strokeweight=".26mm">
                    <v:path o:connecttype="custom" o:connectlocs="0,2194;600,2194;999,2058;1599,1516;1999,973;2399,430;2898,159;3898,23;5097,294;5996,973;6596,1516;6996,1787;7695,2058;7995,2058" o:connectangles="0,0,0,0,0,0,0,0,0,0,0,0,0,0"/>
                  </v:shape>
                  <v:line id="Line 63" o:spid="_x0000_s1031" style="position:absolute;visibility:visible;mso-wrap-style:square" from="2199,32" to="2199,2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" strokeweight=".26mm">
                    <v:stroke dashstyle="dash" joinstyle="miter"/>
                  </v:line>
                  <v:line id="Line 64" o:spid="_x0000_s1032" style="position:absolute;visibility:visible;mso-wrap-style:square" from="3402,32" to="3402,2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" strokeweight=".26mm">
                    <v:stroke dashstyle="dash" joinstyle="miter"/>
                  </v:line>
                  <v:line id="Line 65" o:spid="_x0000_s1033" style="position:absolute;visibility:visible;mso-wrap-style:square" from="7102,32" to="7102,2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" strokeweight=".26mm">
                    <v:stroke dashstyle="dash" joinstyle="miter"/>
                  </v:line>
                </v:group>
                <v:group id="Group 66" o:spid="_x0000_s1034" style="position:absolute;left:-200;top:2750;width:9597;height:811" coordorigin="-200,2750" coordsize="9597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Text Box 67" o:spid="_x0000_s1035" type="#_x0000_t202" style="position:absolute;left:7100;top:2750;width:995;height: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" stroked="f">
                    <v:fill opacity="0"/>
                    <v:stroke joinstyle="round"/>
                    <v:textbox inset="1.01mm,1.01mm,1.01mm,1.01mm">
                      <w:txbxContent>
                        <w:p w:rsidR="00730F5B" w:rsidRDefault="00730F5B" w:rsidP="00730F5B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/>
                            </w:rPr>
                            <w:t>Спад</w:t>
                          </w:r>
                        </w:p>
                      </w:txbxContent>
                    </v:textbox>
                  </v:shape>
                  <v:group id="Group 68" o:spid="_x0000_s1036" style="position:absolute;left:-200;top:2750;width:9597;height:811" coordorigin="-200,2750" coordsize="9597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<v:shape id="Text Box 69" o:spid="_x0000_s1037" type="#_x0000_t202" style="position:absolute;left:-200;top:2750;width:1395;height: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" stroked="f">
                      <v:fill opacity="0"/>
                      <v:stroke joinstyle="round"/>
                      <v:textbox inset="1.01mm,1.01mm,1.01mm,1.01mm">
                        <w:txbxContent>
                          <w:p w:rsidR="00730F5B" w:rsidRDefault="00730F5B" w:rsidP="00730F5B">
                            <w:pPr>
                              <w:jc w:val="center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разработка</w:t>
                            </w:r>
                          </w:p>
                        </w:txbxContent>
                      </v:textbox>
                    </v:shape>
                    <v:group id="Group 70" o:spid="_x0000_s1038" style="position:absolute;left:102;top:2750;width:9295;height:811" coordorigin="102,2750" coordsize="9295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<v:line id="Line 71" o:spid="_x0000_s1039" style="position:absolute;visibility:visible;mso-wrap-style:square" from="102,2752" to="9397,2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" strokeweight=".26mm">
                        <v:stroke endarrow="block" joinstyle="miter"/>
                      </v:line>
                      <v:shape id="Text Box 72" o:spid="_x0000_s1040" type="#_x0000_t202" style="position:absolute;left:1200;top:2750;width:995;height: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" stroked="f">
                        <v:fill opacity="0"/>
                        <v:stroke joinstyle="round"/>
                        <v:textbox inset="1.01mm,1.01mm,1.01mm,1.01mm">
                          <w:txbxContent>
                            <w:p w:rsidR="00730F5B" w:rsidRDefault="00730F5B" w:rsidP="00730F5B">
                              <w:pPr>
                                <w:jc w:val="center"/>
                                <w:rPr>
                                  <w:rFonts w:eastAsia="SimSun"/>
                                </w:rPr>
                              </w:pPr>
                              <w:r>
                                <w:rPr>
                                  <w:rFonts w:eastAsia="SimSun"/>
                                </w:rPr>
                                <w:t xml:space="preserve">Внедре-ние </w:t>
                              </w:r>
                            </w:p>
                          </w:txbxContent>
                        </v:textbox>
                      </v:shape>
                      <v:shape id="Text Box 73" o:spid="_x0000_s1041" type="#_x0000_t202" style="position:absolute;left:2300;top:2750;width:995;height: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" stroked="f">
                        <v:fill opacity="0"/>
                        <v:stroke joinstyle="round"/>
                        <v:textbox inset="1.01mm,1.01mm,1.01mm,1.01mm">
                          <w:txbxContent>
                            <w:p w:rsidR="00730F5B" w:rsidRDefault="00730F5B" w:rsidP="00730F5B">
                              <w:pPr>
                                <w:jc w:val="center"/>
                                <w:rPr>
                                  <w:rFonts w:eastAsia="SimSun"/>
                                </w:rPr>
                              </w:pPr>
                              <w:r>
                                <w:rPr>
                                  <w:rFonts w:eastAsia="SimSun"/>
                                </w:rPr>
                                <w:t>Рост</w:t>
                              </w:r>
                            </w:p>
                          </w:txbxContent>
                        </v:textbox>
                      </v:shape>
                      <v:shape id="Text Box 74" o:spid="_x0000_s1042" type="#_x0000_t202" style="position:absolute;left:4100;top:2750;width:2295;height: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" stroked="f">
                        <v:fill opacity="0"/>
                        <v:stroke joinstyle="round"/>
                        <v:textbox inset="1.01mm,1.01mm,1.01mm,1.01mm">
                          <w:txbxContent>
                            <w:p w:rsidR="00730F5B" w:rsidRDefault="00730F5B" w:rsidP="00730F5B">
                              <w:pPr>
                                <w:jc w:val="center"/>
                                <w:rPr>
                                  <w:rFonts w:eastAsia="SimSun"/>
                                </w:rPr>
                              </w:pPr>
                              <w:r>
                                <w:rPr>
                                  <w:rFonts w:eastAsia="SimSun"/>
                                </w:rPr>
                                <w:t>Зрелость</w:t>
                              </w:r>
                            </w:p>
                          </w:txbxContent>
                        </v:textbox>
                      </v:shape>
                      <v:shape id="Text Box 75" o:spid="_x0000_s1043" type="#_x0000_t202" style="position:absolute;left:8300;top:2750;width:995;height: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" stroked="f">
                        <v:fill opacity="0"/>
                        <v:stroke joinstyle="round"/>
                        <v:textbox inset="1.01mm,1.01mm,1.01mm,1.01mm">
                          <w:txbxContent>
                            <w:p w:rsidR="00730F5B" w:rsidRDefault="00730F5B" w:rsidP="00730F5B">
                              <w:pPr>
                                <w:jc w:val="center"/>
                                <w:rPr>
                                  <w:rFonts w:eastAsia="SimSun"/>
                                </w:rPr>
                              </w:pPr>
                              <w:r>
                                <w:rPr>
                                  <w:rFonts w:eastAsia="SimSun"/>
                                </w:rPr>
                                <w:t>время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w10:wrap type="topAndBottom"/>
              </v:group>
            </w:pict>
          </mc:Fallback>
        </mc:AlternateConten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При оформлении иллюстрации в виде графиков и диаграмм следует учитывать, что помимо графического изображения они в зависимости от их типа должны содержать следующие вспомогательные элементы:</w:t>
      </w:r>
    </w:p>
    <w:p w:rsidR="00730F5B" w:rsidRPr="00730F5B" w:rsidRDefault="00730F5B" w:rsidP="00306F0D">
      <w:pPr>
        <w:widowControl/>
        <w:numPr>
          <w:ilvl w:val="0"/>
          <w:numId w:val="5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оси координат, шкалу с масштабами и числовые сетки;</w:t>
      </w:r>
    </w:p>
    <w:p w:rsidR="00730F5B" w:rsidRPr="00730F5B" w:rsidRDefault="00730F5B" w:rsidP="00306F0D">
      <w:pPr>
        <w:widowControl/>
        <w:numPr>
          <w:ilvl w:val="0"/>
          <w:numId w:val="5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числовые данные, дополняющие или уточняющие величину нанесенных на график показателей.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Если иллюстрация не помещается полностью на текущий лист, то возможен ее перенос на следующий лист.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Например:</w:t>
      </w:r>
    </w:p>
    <w:p w:rsidR="00730F5B" w:rsidRPr="00730F5B" w:rsidRDefault="00306F0D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62230</wp:posOffset>
                </wp:positionV>
                <wp:extent cx="5368290" cy="1139190"/>
                <wp:effectExtent l="0" t="0" r="0" b="0"/>
                <wp:wrapNone/>
                <wp:docPr id="23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68290" cy="1139190"/>
                          <a:chOff x="283" y="98"/>
                          <a:chExt cx="8453" cy="1793"/>
                        </a:xfrm>
                      </wpg:grpSpPr>
                      <wps:wsp>
                        <wps:cNvPr id="2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3" y="98"/>
                            <a:ext cx="4493" cy="1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263" y="432"/>
                            <a:ext cx="4493" cy="1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263" y="599"/>
                            <a:ext cx="1253" cy="1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883" y="599"/>
                            <a:ext cx="1253" cy="1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503" y="599"/>
                            <a:ext cx="1253" cy="1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83" y="1017"/>
                            <a:ext cx="8453" cy="1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283" y="1184"/>
                            <a:ext cx="2153" cy="1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3343" y="1184"/>
                            <a:ext cx="2153" cy="1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6583" y="1184"/>
                            <a:ext cx="2153" cy="1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3" name="Line 25"/>
                        <wps:cNvCnPr/>
                        <wps:spPr bwMode="auto">
                          <a:xfrm>
                            <a:off x="4423" y="265"/>
                            <a:ext cx="0" cy="16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Line 26"/>
                        <wps:cNvCnPr/>
                        <wps:spPr bwMode="auto">
                          <a:xfrm>
                            <a:off x="4423" y="766"/>
                            <a:ext cx="0" cy="244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Line 27"/>
                        <wps:cNvCnPr/>
                        <wps:spPr bwMode="auto">
                          <a:xfrm>
                            <a:off x="2803" y="766"/>
                            <a:ext cx="1613" cy="77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Line 28"/>
                        <wps:cNvCnPr/>
                        <wps:spPr bwMode="auto">
                          <a:xfrm flipH="1">
                            <a:off x="4420" y="766"/>
                            <a:ext cx="1613" cy="77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37" name="Group 29"/>
                        <wpg:cNvGrpSpPr>
                          <a:grpSpLocks/>
                        </wpg:cNvGrpSpPr>
                        <wpg:grpSpPr bwMode="auto">
                          <a:xfrm>
                            <a:off x="1543" y="1602"/>
                            <a:ext cx="5753" cy="289"/>
                            <a:chOff x="1543" y="1602"/>
                            <a:chExt cx="5753" cy="289"/>
                          </a:xfrm>
                        </wpg:grpSpPr>
                        <wps:wsp>
                          <wps:cNvPr id="38" name="Oval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3" y="1602"/>
                              <a:ext cx="353" cy="28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36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30F5B" w:rsidRDefault="00730F5B" w:rsidP="00730F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39" name="Oval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43" y="1602"/>
                              <a:ext cx="353" cy="28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36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30F5B" w:rsidRDefault="00730F5B" w:rsidP="00730F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40" name="Oval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43" y="1602"/>
                              <a:ext cx="353" cy="28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36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30F5B" w:rsidRDefault="00730F5B" w:rsidP="00730F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</wpg:grpSp>
                      <wps:wsp>
                        <wps:cNvPr id="41" name="Line 33"/>
                        <wps:cNvCnPr/>
                        <wps:spPr bwMode="auto">
                          <a:xfrm>
                            <a:off x="1363" y="1351"/>
                            <a:ext cx="353" cy="244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2" name="Line 34"/>
                        <wps:cNvCnPr/>
                        <wps:spPr bwMode="auto">
                          <a:xfrm>
                            <a:off x="4423" y="1351"/>
                            <a:ext cx="0" cy="244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3" name="Line 35"/>
                        <wps:cNvCnPr/>
                        <wps:spPr bwMode="auto">
                          <a:xfrm flipH="1">
                            <a:off x="7120" y="1351"/>
                            <a:ext cx="533" cy="244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44" style="position:absolute;left:0;text-align:left;margin-left:14.15pt;margin-top:4.9pt;width:422.7pt;height:89.7pt;z-index:251659264;mso-wrap-distance-left:0;mso-wrap-distance-right:0" coordorigin="283,98" coordsize="8453,1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">
                <v:rect id="Rectangle 16" o:spid="_x0000_s1045" style="position:absolute;left:2263;top:98;width:4493;height:1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" fillcolor="silver" strokeweight=".26mm"/>
                <v:rect id="Rectangle 17" o:spid="_x0000_s1046" style="position:absolute;left:2263;top:432;width:4493;height:1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" fillcolor="silver" strokeweight=".26mm"/>
                <v:rect id="Rectangle 18" o:spid="_x0000_s1047" style="position:absolute;left:2263;top:599;width:1253;height:1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" fillcolor="silver" strokeweight=".26mm"/>
                <v:rect id="Rectangle 19" o:spid="_x0000_s1048" style="position:absolute;left:3883;top:599;width:1253;height:1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" fillcolor="silver" strokeweight=".26mm"/>
                <v:rect id="Rectangle 20" o:spid="_x0000_s1049" style="position:absolute;left:5503;top:599;width:1253;height:1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" fillcolor="silver" strokeweight=".26mm"/>
                <v:rect id="Rectangle 21" o:spid="_x0000_s1050" style="position:absolute;left:283;top:1017;width:8453;height:1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" fillcolor="silver" strokeweight=".26mm"/>
                <v:rect id="Rectangle 22" o:spid="_x0000_s1051" style="position:absolute;left:283;top:1184;width:2153;height:1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" fillcolor="silver" strokeweight=".26mm"/>
                <v:rect id="Rectangle 23" o:spid="_x0000_s1052" style="position:absolute;left:3343;top:1184;width:2153;height:1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" fillcolor="silver" strokeweight=".26mm"/>
                <v:rect id="Rectangle 24" o:spid="_x0000_s1053" style="position:absolute;left:6583;top:1184;width:2153;height:1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" fillcolor="silver" strokeweight=".26mm"/>
                <v:line id="Line 25" o:spid="_x0000_s1054" style="position:absolute;visibility:visible;mso-wrap-style:square" from="4423,265" to="4423,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" strokeweight=".26mm">
                  <v:stroke endarrow="block" joinstyle="miter"/>
                </v:line>
                <v:line id="Line 26" o:spid="_x0000_s1055" style="position:absolute;visibility:visible;mso-wrap-style:square" from="4423,766" to="4423,1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" strokeweight=".26mm">
                  <v:stroke endarrow="block" joinstyle="miter"/>
                </v:line>
                <v:line id="Line 27" o:spid="_x0000_s1056" style="position:absolute;visibility:visible;mso-wrap-style:square" from="2803,766" to="4416,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" strokeweight=".26mm">
                  <v:stroke joinstyle="miter"/>
                </v:line>
                <v:line id="Line 28" o:spid="_x0000_s1057" style="position:absolute;flip:x;visibility:visible;mso-wrap-style:square" from="4420,766" to="6033,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" strokeweight=".26mm">
                  <v:stroke joinstyle="miter"/>
                </v:line>
                <v:group id="Group 29" o:spid="_x0000_s1058" style="position:absolute;left:1543;top:1602;width:5753;height:289" coordorigin="1543,1602" coordsize="5753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oval id="Oval 30" o:spid="_x0000_s1059" style="position:absolute;left:1543;top:1602;width:353;height: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" strokeweight=".26mm">
                    <v:stroke joinstyle="miter"/>
                    <v:textbox inset="0,0,0,0">
                      <w:txbxContent>
                        <w:p w:rsidR="00730F5B" w:rsidRDefault="00730F5B" w:rsidP="00730F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oval>
                  <v:oval id="Oval 31" o:spid="_x0000_s1060" style="position:absolute;left:4243;top:1602;width:353;height: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" strokeweight=".26mm">
                    <v:stroke joinstyle="miter"/>
                    <v:textbox inset="0,0,0,0">
                      <w:txbxContent>
                        <w:p w:rsidR="00730F5B" w:rsidRDefault="00730F5B" w:rsidP="00730F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oval>
                  <v:oval id="Oval 32" o:spid="_x0000_s1061" style="position:absolute;left:6943;top:1602;width:353;height: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" strokeweight=".26mm">
                    <v:stroke joinstyle="miter"/>
                    <v:textbox inset="0,0,0,0">
                      <w:txbxContent>
                        <w:p w:rsidR="00730F5B" w:rsidRDefault="00730F5B" w:rsidP="00730F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oval>
                </v:group>
                <v:line id="Line 33" o:spid="_x0000_s1062" style="position:absolute;visibility:visible;mso-wrap-style:square" from="1363,1351" to="1716,1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" strokeweight=".26mm">
                  <v:stroke endarrow="block" joinstyle="miter"/>
                </v:line>
                <v:line id="Line 34" o:spid="_x0000_s1063" style="position:absolute;visibility:visible;mso-wrap-style:square" from="4423,1351" to="4423,1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" strokeweight=".26mm">
                  <v:stroke endarrow="block" joinstyle="miter"/>
                </v:line>
                <v:line id="Line 35" o:spid="_x0000_s1064" style="position:absolute;flip:x;visibility:visible;mso-wrap-style:square" from="7120,1351" to="7653,1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" strokeweight=".26mm">
                  <v:stroke endarrow="block" joinstyle="miter"/>
                </v:line>
              </v:group>
            </w:pict>
          </mc:Fallback>
        </mc:AlternateConten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spacing w:before="240"/>
        <w:ind w:hanging="15"/>
        <w:jc w:val="center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Рис.1.1. Название рисунка (лист 1)</w:t>
      </w:r>
    </w:p>
    <w:p w:rsidR="00730F5B" w:rsidRPr="00730F5B" w:rsidRDefault="00306F0D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138430</wp:posOffset>
                </wp:positionV>
                <wp:extent cx="5253990" cy="2054225"/>
                <wp:effectExtent l="0" t="0" r="0" b="0"/>
                <wp:wrapNone/>
                <wp:docPr id="1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3990" cy="2054225"/>
                          <a:chOff x="360" y="218"/>
                          <a:chExt cx="8273" cy="3234"/>
                        </a:xfrm>
                      </wpg:grpSpPr>
                      <wps:wsp>
                        <wps:cNvPr id="2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1860" y="218"/>
                            <a:ext cx="353" cy="35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30F5B" w:rsidRDefault="00730F5B" w:rsidP="00730F5B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4500" y="218"/>
                            <a:ext cx="353" cy="35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30F5B" w:rsidRDefault="00730F5B" w:rsidP="00730F5B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4" name="Oval 39"/>
                        <wps:cNvSpPr>
                          <a:spLocks noChangeArrowheads="1"/>
                        </wps:cNvSpPr>
                        <wps:spPr bwMode="auto">
                          <a:xfrm>
                            <a:off x="7260" y="218"/>
                            <a:ext cx="353" cy="35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30F5B" w:rsidRDefault="00730F5B" w:rsidP="00730F5B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360" y="1298"/>
                            <a:ext cx="8273" cy="35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360" y="2018"/>
                            <a:ext cx="8273" cy="35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360" y="2919"/>
                            <a:ext cx="1433" cy="53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700" y="2919"/>
                            <a:ext cx="1433" cy="53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5040" y="2919"/>
                            <a:ext cx="1433" cy="53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7200" y="2919"/>
                            <a:ext cx="1433" cy="53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Line 46"/>
                        <wps:cNvCnPr/>
                        <wps:spPr bwMode="auto">
                          <a:xfrm>
                            <a:off x="2340" y="938"/>
                            <a:ext cx="4673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47"/>
                        <wps:cNvCnPr/>
                        <wps:spPr bwMode="auto">
                          <a:xfrm>
                            <a:off x="2160" y="578"/>
                            <a:ext cx="173" cy="353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48"/>
                        <wps:cNvCnPr/>
                        <wps:spPr bwMode="auto">
                          <a:xfrm>
                            <a:off x="4680" y="578"/>
                            <a:ext cx="0" cy="353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Line 49"/>
                        <wps:cNvCnPr/>
                        <wps:spPr bwMode="auto">
                          <a:xfrm flipH="1">
                            <a:off x="7017" y="578"/>
                            <a:ext cx="353" cy="353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Line 50"/>
                        <wps:cNvCnPr/>
                        <wps:spPr bwMode="auto">
                          <a:xfrm>
                            <a:off x="4680" y="938"/>
                            <a:ext cx="0" cy="353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Line 51"/>
                        <wps:cNvCnPr/>
                        <wps:spPr bwMode="auto">
                          <a:xfrm>
                            <a:off x="4680" y="1658"/>
                            <a:ext cx="0" cy="353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Line 52"/>
                        <wps:cNvCnPr/>
                        <wps:spPr bwMode="auto">
                          <a:xfrm>
                            <a:off x="1800" y="2559"/>
                            <a:ext cx="5393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53"/>
                        <wps:cNvCnPr/>
                        <wps:spPr bwMode="auto">
                          <a:xfrm>
                            <a:off x="4680" y="2378"/>
                            <a:ext cx="0" cy="173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Line 54"/>
                        <wps:cNvCnPr/>
                        <wps:spPr bwMode="auto">
                          <a:xfrm flipH="1">
                            <a:off x="1257" y="2559"/>
                            <a:ext cx="533" cy="353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Line 55"/>
                        <wps:cNvCnPr/>
                        <wps:spPr bwMode="auto">
                          <a:xfrm>
                            <a:off x="7200" y="2559"/>
                            <a:ext cx="713" cy="353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Line 56"/>
                        <wps:cNvCnPr/>
                        <wps:spPr bwMode="auto">
                          <a:xfrm flipH="1">
                            <a:off x="3417" y="2559"/>
                            <a:ext cx="353" cy="353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Line 57"/>
                        <wps:cNvCnPr/>
                        <wps:spPr bwMode="auto">
                          <a:xfrm>
                            <a:off x="5400" y="2559"/>
                            <a:ext cx="353" cy="353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65" style="position:absolute;left:0;text-align:left;margin-left:18pt;margin-top:10.9pt;width:413.7pt;height:161.75pt;z-index:251660288;mso-wrap-distance-left:0;mso-wrap-distance-right:0" coordorigin="360,218" coordsize="8273,3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">
                <v:oval id="Oval 37" o:spid="_x0000_s1066" style="position:absolute;left:1860;top:218;width:353;height: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" strokeweight=".26mm">
                  <v:stroke joinstyle="miter"/>
                  <v:textbox inset="0,0,0,0">
                    <w:txbxContent>
                      <w:p w:rsidR="00730F5B" w:rsidRDefault="00730F5B" w:rsidP="00730F5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oval>
                <v:oval id="Oval 38" o:spid="_x0000_s1067" style="position:absolute;left:4500;top:218;width:353;height: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" strokeweight=".26mm">
                  <v:stroke joinstyle="miter"/>
                  <v:textbox inset="0,0,0,0">
                    <w:txbxContent>
                      <w:p w:rsidR="00730F5B" w:rsidRDefault="00730F5B" w:rsidP="00730F5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oval>
                <v:oval id="Oval 39" o:spid="_x0000_s1068" style="position:absolute;left:7260;top:218;width:353;height: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" strokeweight=".26mm">
                  <v:stroke joinstyle="miter"/>
                  <v:textbox inset="0,0,0,0">
                    <w:txbxContent>
                      <w:p w:rsidR="00730F5B" w:rsidRDefault="00730F5B" w:rsidP="00730F5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oval>
                <v:rect id="Rectangle 40" o:spid="_x0000_s1069" style="position:absolute;left:360;top:1298;width:8273;height:35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" fillcolor="silver" strokeweight=".26mm"/>
                <v:rect id="Rectangle 41" o:spid="_x0000_s1070" style="position:absolute;left:360;top:2018;width:8273;height:35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" fillcolor="silver" strokeweight=".26mm"/>
                <v:rect id="Rectangle 42" o:spid="_x0000_s1071" style="position:absolute;left:360;top:2919;width:1433;height:53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" fillcolor="silver" strokeweight=".26mm"/>
                <v:rect id="Rectangle 43" o:spid="_x0000_s1072" style="position:absolute;left:2700;top:2919;width:1433;height:53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" fillcolor="silver" strokeweight=".26mm"/>
                <v:rect id="Rectangle 44" o:spid="_x0000_s1073" style="position:absolute;left:5040;top:2919;width:1433;height:53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" fillcolor="silver" strokeweight=".26mm"/>
                <v:rect id="Rectangle 45" o:spid="_x0000_s1074" style="position:absolute;left:7200;top:2919;width:1433;height:53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" fillcolor="silver" strokeweight=".26mm"/>
                <v:line id="Line 46" o:spid="_x0000_s1075" style="position:absolute;visibility:visible;mso-wrap-style:square" from="2340,938" to="7013,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" strokeweight=".26mm">
                  <v:stroke joinstyle="miter"/>
                </v:line>
                <v:line id="Line 47" o:spid="_x0000_s1076" style="position:absolute;visibility:visible;mso-wrap-style:square" from="2160,578" to="2333,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" strokeweight=".26mm">
                  <v:stroke endarrow="block" joinstyle="miter"/>
                </v:line>
                <v:line id="Line 48" o:spid="_x0000_s1077" style="position:absolute;visibility:visible;mso-wrap-style:square" from="4680,578" to="4680,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" strokeweight=".26mm">
                  <v:stroke endarrow="block" joinstyle="miter"/>
                </v:line>
                <v:line id="Line 49" o:spid="_x0000_s1078" style="position:absolute;flip:x;visibility:visible;mso-wrap-style:square" from="7017,578" to="7370,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" strokeweight=".26mm">
                  <v:stroke endarrow="block" joinstyle="miter"/>
                </v:line>
                <v:line id="Line 50" o:spid="_x0000_s1079" style="position:absolute;visibility:visible;mso-wrap-style:square" from="4680,938" to="4680,1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" strokeweight=".26mm">
                  <v:stroke endarrow="block" joinstyle="miter"/>
                </v:line>
                <v:line id="Line 51" o:spid="_x0000_s1080" style="position:absolute;visibility:visible;mso-wrap-style:square" from="4680,1658" to="4680,2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" strokeweight=".26mm">
                  <v:stroke endarrow="block" joinstyle="miter"/>
                </v:line>
                <v:line id="Line 52" o:spid="_x0000_s1081" style="position:absolute;visibility:visible;mso-wrap-style:square" from="1800,2559" to="7193,2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" strokeweight=".26mm">
                  <v:stroke joinstyle="miter"/>
                </v:line>
                <v:line id="Line 53" o:spid="_x0000_s1082" style="position:absolute;visibility:visible;mso-wrap-style:square" from="4680,2378" to="4680,2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" strokeweight=".26mm">
                  <v:stroke endarrow="block" joinstyle="miter"/>
                </v:line>
                <v:line id="Line 54" o:spid="_x0000_s1083" style="position:absolute;flip:x;visibility:visible;mso-wrap-style:square" from="1257,2559" to="1790,2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" strokeweight=".26mm">
                  <v:stroke endarrow="block" joinstyle="miter"/>
                </v:line>
                <v:line id="Line 55" o:spid="_x0000_s1084" style="position:absolute;visibility:visible;mso-wrap-style:square" from="7200,2559" to="7913,2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" strokeweight=".26mm">
                  <v:stroke endarrow="block" joinstyle="miter"/>
                </v:line>
                <v:line id="Line 56" o:spid="_x0000_s1085" style="position:absolute;flip:x;visibility:visible;mso-wrap-style:square" from="3417,2559" to="3770,2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" strokeweight=".26mm">
                  <v:stroke endarrow="block" joinstyle="miter"/>
                </v:line>
                <v:line id="Line 57" o:spid="_x0000_s1086" style="position:absolute;visibility:visible;mso-wrap-style:square" from="5400,2559" to="5753,2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" strokeweight=".26mm">
                  <v:stroke endarrow="block" joinstyle="miter"/>
                </v:line>
              </v:group>
            </w:pict>
          </mc:Fallback>
        </mc:AlternateConten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spacing w:before="120"/>
        <w:jc w:val="center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Рис.1.1. Название рисунка (лист 2)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В иллюстрациях допускаются уменьшение размера шрифта до 12 пунктов. Каждый рисунок отделяется от основного текста свободными строками.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 xml:space="preserve">Графический материал в работе следует размещать после первого упоминания о нем в тексте. 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rFonts w:eastAsia="Arial"/>
          <w:b/>
          <w:bCs/>
          <w:sz w:val="24"/>
          <w:szCs w:val="24"/>
          <w:lang w:eastAsia="ar-SA"/>
        </w:rPr>
      </w:pPr>
      <w:r w:rsidRPr="00730F5B">
        <w:rPr>
          <w:rFonts w:eastAsia="Arial"/>
          <w:sz w:val="24"/>
          <w:szCs w:val="24"/>
          <w:lang w:eastAsia="ar-SA"/>
        </w:rPr>
        <w:t xml:space="preserve"> Графические документы в виде фотоснимков могут быть включены в документ как иллюстрации с общей последовательностью нумерации рисунков. Иллюстрации могут располагаться не только по тексту работы, но и в конце ее, в приложении.</w:t>
      </w:r>
      <w:r w:rsidRPr="00730F5B">
        <w:rPr>
          <w:rFonts w:eastAsia="Arial"/>
          <w:b/>
          <w:bCs/>
          <w:sz w:val="24"/>
          <w:szCs w:val="24"/>
          <w:lang w:eastAsia="ar-SA"/>
        </w:rPr>
        <w:t xml:space="preserve"> 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426"/>
        <w:rPr>
          <w:b/>
          <w:sz w:val="24"/>
          <w:szCs w:val="24"/>
          <w:lang w:eastAsia="ar-SA"/>
        </w:rPr>
      </w:pPr>
      <w:r w:rsidRPr="00730F5B">
        <w:rPr>
          <w:b/>
          <w:bCs/>
          <w:sz w:val="24"/>
          <w:szCs w:val="24"/>
          <w:lang w:eastAsia="ar-SA"/>
        </w:rPr>
        <w:t xml:space="preserve">7.3. </w:t>
      </w:r>
      <w:r w:rsidRPr="00730F5B">
        <w:rPr>
          <w:b/>
          <w:sz w:val="24"/>
          <w:szCs w:val="24"/>
          <w:lang w:eastAsia="ar-SA"/>
        </w:rPr>
        <w:t>Сокращения и аббревиатуры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lastRenderedPageBreak/>
        <w:t>Сокращение слов в тексте не допускается за исключением сокращения отдельных слов и словосочетаний, которое должно проводится в соответствии с ГОСТ 7.12-93.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Допускаются следующие виды сокращений:</w:t>
      </w:r>
    </w:p>
    <w:p w:rsidR="00730F5B" w:rsidRPr="00730F5B" w:rsidRDefault="00730F5B" w:rsidP="00306F0D">
      <w:pPr>
        <w:widowControl/>
        <w:numPr>
          <w:ilvl w:val="0"/>
          <w:numId w:val="14"/>
        </w:numPr>
        <w:tabs>
          <w:tab w:val="left" w:pos="990"/>
        </w:tabs>
        <w:suppressAutoHyphens/>
        <w:autoSpaceDE/>
        <w:autoSpaceDN/>
        <w:ind w:left="-30" w:firstLine="750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буквенные аббревиатуры;</w:t>
      </w:r>
    </w:p>
    <w:p w:rsidR="00730F5B" w:rsidRPr="00730F5B" w:rsidRDefault="00730F5B" w:rsidP="00306F0D">
      <w:pPr>
        <w:widowControl/>
        <w:numPr>
          <w:ilvl w:val="0"/>
          <w:numId w:val="14"/>
        </w:numPr>
        <w:tabs>
          <w:tab w:val="left" w:pos="990"/>
        </w:tabs>
        <w:suppressAutoHyphens/>
        <w:autoSpaceDE/>
        <w:autoSpaceDN/>
        <w:ind w:left="-30" w:firstLine="750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сложносокращенные слова;</w:t>
      </w:r>
    </w:p>
    <w:p w:rsidR="00730F5B" w:rsidRPr="00730F5B" w:rsidRDefault="00730F5B" w:rsidP="00306F0D">
      <w:pPr>
        <w:widowControl/>
        <w:numPr>
          <w:ilvl w:val="0"/>
          <w:numId w:val="14"/>
        </w:numPr>
        <w:tabs>
          <w:tab w:val="left" w:pos="990"/>
        </w:tabs>
        <w:suppressAutoHyphens/>
        <w:autoSpaceDE/>
        <w:autoSpaceDN/>
        <w:ind w:left="-30" w:firstLine="750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условные графические сокращения по начальным буквам слова;</w:t>
      </w:r>
    </w:p>
    <w:p w:rsidR="00730F5B" w:rsidRPr="00730F5B" w:rsidRDefault="00730F5B" w:rsidP="00306F0D">
      <w:pPr>
        <w:widowControl/>
        <w:numPr>
          <w:ilvl w:val="0"/>
          <w:numId w:val="14"/>
        </w:numPr>
        <w:tabs>
          <w:tab w:val="left" w:pos="990"/>
        </w:tabs>
        <w:suppressAutoHyphens/>
        <w:autoSpaceDE/>
        <w:autoSpaceDN/>
        <w:ind w:left="-30" w:firstLine="750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условные графические сокращения по частям слова и начальным буквам.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Буквенные аббревиатуры составляются из первых (начальных) букв полных наименований и делятся на:</w:t>
      </w:r>
    </w:p>
    <w:p w:rsidR="00730F5B" w:rsidRPr="00730F5B" w:rsidRDefault="00730F5B" w:rsidP="00306F0D">
      <w:pPr>
        <w:widowControl/>
        <w:numPr>
          <w:ilvl w:val="0"/>
          <w:numId w:val="6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читаемые по названиям букв (РФ, США);</w:t>
      </w:r>
    </w:p>
    <w:p w:rsidR="00730F5B" w:rsidRPr="00730F5B" w:rsidRDefault="00730F5B" w:rsidP="00306F0D">
      <w:pPr>
        <w:widowControl/>
        <w:numPr>
          <w:ilvl w:val="0"/>
          <w:numId w:val="6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читаемые по звукам, обозначаемым буквами (вуз – высшее учебное заведение).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В текстах, кроме общепринятых буквенных аббревиатур, можно использовать вводимые их авторами буквенные аббревиатуры, сокращенно обозначающие какие-либо понятия из соответствующих областей знания. При этом первое упоминание таких аббревиатур указывается в круглых скобках после полного наименования, в дальнейшем они употребляются в тексте без расшифровки. Например, «... в Российской гостиничной ассоциации (РГА)... ».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Другим видом сокращений являются сложносокращенные слова, которые составляются из сочетания: </w:t>
      </w:r>
    </w:p>
    <w:p w:rsidR="00730F5B" w:rsidRPr="00730F5B" w:rsidRDefault="00730F5B" w:rsidP="00306F0D">
      <w:pPr>
        <w:widowControl/>
        <w:numPr>
          <w:ilvl w:val="2"/>
          <w:numId w:val="12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усеченных слов и полных слов (бухучет – бухгалтерский учет, Центробанк – Центральный банк);</w:t>
      </w:r>
    </w:p>
    <w:p w:rsidR="00730F5B" w:rsidRPr="00730F5B" w:rsidRDefault="00730F5B" w:rsidP="00306F0D">
      <w:pPr>
        <w:widowControl/>
        <w:numPr>
          <w:ilvl w:val="2"/>
          <w:numId w:val="12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одних усеченных слов (спецкорр – специальный корреспондент). В работах, кроме общепринятых сложносокращенных слов, употребляются также сложносокращенные слова, рассчитанные на узкий круг специалистов.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В тексте работ допускаются условные графические сокращения по частям и начальным буквам слов. Они разделяются на: </w:t>
      </w:r>
    </w:p>
    <w:p w:rsidR="00730F5B" w:rsidRPr="00730F5B" w:rsidRDefault="00730F5B" w:rsidP="00306F0D">
      <w:pPr>
        <w:widowControl/>
        <w:numPr>
          <w:ilvl w:val="2"/>
          <w:numId w:val="13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общепринятые условные сокращения;</w:t>
      </w:r>
    </w:p>
    <w:p w:rsidR="00730F5B" w:rsidRPr="00730F5B" w:rsidRDefault="00730F5B" w:rsidP="00306F0D">
      <w:pPr>
        <w:widowControl/>
        <w:numPr>
          <w:ilvl w:val="2"/>
          <w:numId w:val="13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условные сокращения, принятые в специальной литературе.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Общепринятые условные сокращения, которые делаются:</w:t>
      </w:r>
    </w:p>
    <w:p w:rsidR="00730F5B" w:rsidRPr="00730F5B" w:rsidRDefault="00730F5B" w:rsidP="00306F0D">
      <w:pPr>
        <w:widowControl/>
        <w:numPr>
          <w:ilvl w:val="0"/>
          <w:numId w:val="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после перечисления: т.е. (то есть), и т.д. (и так далее), и т.п. (и тому подобное), и др. (и другие), и пр. (и прочие);</w:t>
      </w:r>
    </w:p>
    <w:p w:rsidR="00730F5B" w:rsidRPr="00730F5B" w:rsidRDefault="00730F5B" w:rsidP="00306F0D">
      <w:pPr>
        <w:widowControl/>
        <w:numPr>
          <w:ilvl w:val="0"/>
          <w:numId w:val="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при ссылках: см. (смотри), ср. (сравни);</w:t>
      </w:r>
    </w:p>
    <w:p w:rsidR="00730F5B" w:rsidRPr="00730F5B" w:rsidRDefault="00730F5B" w:rsidP="00306F0D">
      <w:pPr>
        <w:widowControl/>
        <w:numPr>
          <w:ilvl w:val="0"/>
          <w:numId w:val="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при обозначении цифрами веков и годов: в. (век), вв. (века), г. (год), гг. (годы);</w:t>
      </w:r>
    </w:p>
    <w:p w:rsidR="00730F5B" w:rsidRPr="00730F5B" w:rsidRDefault="00730F5B" w:rsidP="00306F0D">
      <w:pPr>
        <w:widowControl/>
        <w:numPr>
          <w:ilvl w:val="0"/>
          <w:numId w:val="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прочие: т. (том), н.ст. (новый стиль), ст.ст. (старый стиль), н.э. (нашей эры), г. (город), обл. (область), гр. (гражданин), с. (страницы при цифрах), акад. (академик), доц. (доцент), проф. (профессор).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Слова «и другие», «и тому подобное», «и прочие» внутри предложения не сокращаются. Не допускаются сокращения слов «так называемый» (т.н.), «так как» (т.к.), «например» (напр.), «около» (ок.), «формула» (ф-ла), «уравнение» (ур-ние), «диаметр» (диам.).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426"/>
        <w:rPr>
          <w:b/>
          <w:sz w:val="24"/>
          <w:szCs w:val="24"/>
          <w:lang w:eastAsia="ar-SA"/>
        </w:rPr>
      </w:pPr>
      <w:r w:rsidRPr="00730F5B">
        <w:rPr>
          <w:b/>
          <w:sz w:val="24"/>
          <w:szCs w:val="24"/>
          <w:lang w:eastAsia="ar-SA"/>
        </w:rPr>
        <w:t>7.4. Оформление цитат и заимствований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Для подтверждения собственных доводов авторам работ рекомендуется приводить цитаты.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При этом</w:t>
      </w:r>
      <w:r w:rsidRPr="00730F5B">
        <w:rPr>
          <w:i/>
          <w:sz w:val="24"/>
          <w:szCs w:val="24"/>
          <w:lang w:eastAsia="ar-SA"/>
        </w:rPr>
        <w:t xml:space="preserve"> </w:t>
      </w:r>
      <w:r w:rsidRPr="00730F5B">
        <w:rPr>
          <w:sz w:val="24"/>
          <w:szCs w:val="24"/>
          <w:lang w:eastAsia="ar-SA"/>
        </w:rPr>
        <w:t>необходимо точно воспроизводить цитируемый текст, ибо малейшее искажение слов цитируемого автора может исказить смысл его слов. Допустимы лишь следующие отклонения: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1) модернизация орфографии и пунктуации по современным правилам, если написание слов и расстановка знаков препинания не являются индивидуальной особенностью стиля автора;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2) пропуск отдельных слов и фраз в цитате при условии, что, во-первых, мысль автора цитаты не будет искажена пропуском и, во-вторых, этот пропуск будет обозначен многоточием;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4) изменение падежа цитируемых слов и словосочетаний для подчинения их синтаксическому строю фразы, куда они включены.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При непрямом цитировании (при пересказе, при изложении мыслей других авторов своими словами), что дает значительную экономию текста, следует быть предельно точным в </w:t>
      </w:r>
      <w:r w:rsidRPr="00730F5B">
        <w:rPr>
          <w:sz w:val="24"/>
          <w:szCs w:val="24"/>
          <w:lang w:eastAsia="ar-SA"/>
        </w:rPr>
        <w:lastRenderedPageBreak/>
        <w:t>изложении мыслей автора и корректным при оценке излагаемого, давать соответствующие ссылки на источник.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Цитирование не должно быть ни избыточным, ни недостаточным, так как и то и другое снижает уровень научной работы: избыточное цитирование создает впечатление компилятивности работы, а недостаточное цитирование при необходимости приведения цитат из использованных источников или хотя бы ссылки на них снижает научную ценность излагаемого в работе.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Текст цитаты заключается в кавычки и приводится в той грамматической форме, в какой он дан в источнике, с сохранением особенностей авторского написания. Научные термины, предложенные другими авторами, не заключаются в кавычки.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Если цитата полностью воспроизводит предложение цитируемого текста, то она начинается с прописной буквы во всех случаях, кроме одного – когда эта цитата представляет собой часть предложения автора диссертационной работы.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Если цитата воспроизводит только часть предложения цитируемого текста, то после открывающих кавычек ставят отточие.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Заимствование идей других авторов с обязательным указанием в работе всех выходных данных использованных работ (фамилия и инициалы автора, название работы, год и место издания, страница, с которой заимствован текст). Текст, взятый из данной работы, приводится в кавычках и сопровождается соответствующей сноской.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rPr>
          <w:b/>
          <w:sz w:val="24"/>
          <w:szCs w:val="24"/>
          <w:lang w:eastAsia="ar-SA"/>
        </w:rPr>
      </w:pPr>
      <w:r w:rsidRPr="00730F5B">
        <w:rPr>
          <w:b/>
          <w:sz w:val="24"/>
          <w:szCs w:val="24"/>
          <w:lang w:eastAsia="ar-SA"/>
        </w:rPr>
        <w:t>7.5. Перечисления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В индивидуальных работах могут использоваться перечисления, которые состоят из законченных и незаконченных фраз. Допускается два варианта оформления незаконченных фраз.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Первый вариант: перечисления состоят из отдельных слов, которые пишутся как продолжение текста и отделяются друг от друга запятой. 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Например: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Цели, в зависимости от сроков установления, бывают: 1) краткосрочные, 2) среднесрочные, 3) долгосрочные.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Второй вариант: перечисления состоят из фраз, имеющих внутри знаки препинания. Они пишутся с абзацного отступа и отделяются друг от друга точкой с запятой. 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Например: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На развитие туризма также влияют следующие группы факторов: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а) социально-экономические;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б) демографические;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в) материально-технические;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г)  политические.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Перечисления, состоящие из законченных фраз, начинаются с абзацного отступа с прописной буквы. В этом случае в конце каждой законченной фразы ставится точка.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При этом текст всех элементов перечисления должен быть грамматически подчинен фразе, предшествующей перечислению. 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Например: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Экономическая стоимость предприятия может быть определена на основе реализации следующих основных этапов: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 - Прогноза объема и стоимости продаж.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- Анализа условий хозяйствования с тем, чтобы спрогнозировать чистые денежные потоки.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lastRenderedPageBreak/>
        <w:t>- Определения дисконтной ставки.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- Расчета чистой текущей стоимости денежных потоков.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Основную вводную фразу нельзя обрывать на предлогах или союзах (на, из, от, то, что, как и т.п.).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b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rPr>
          <w:b/>
          <w:sz w:val="24"/>
          <w:szCs w:val="24"/>
          <w:lang w:eastAsia="ar-SA"/>
        </w:rPr>
      </w:pPr>
      <w:r w:rsidRPr="00730F5B">
        <w:rPr>
          <w:b/>
          <w:sz w:val="24"/>
          <w:szCs w:val="24"/>
          <w:lang w:eastAsia="ar-SA"/>
        </w:rPr>
        <w:t>7.6. Числительные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В индивидуальных работах возможна цифровая, буквенная и буквенно-цифровая форма числительных.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Буквенная форма применяется при записи количественных числительных: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1. Однозначных числительных в косвенных падежах не при единицах величин или денежных единицах. Например, исследуется двумя методами, обусловлено пятью факторами.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2. В случае, если несколько числительных в цифровой форме идут друг за другом. Например, три 100-долларовых купюры.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3. В начале предложения.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Буквенно-цифровая форма записи числительных используется: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1) для многозначных круглых чисел в цифровой форме (25 тыс. человек, 50 млн. рублей).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2) для порядковых числительных в форме арабских цифр - наращивается падежное окончание.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3) для сложных существительных и прилагательных, включающих числительные типа 50-процентный, 100-километровый, 50-летие. Допускается также написание подобных слов в сокращенном виде: 3-км. расстояние, 200-кг нагрузка, 5-% раствор (лучше 5 %-й раствор).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Существуют определенные правила наращивания падежного окончания. Оно должно быть: 1) однобуквенным, если предпоследняя буква числительного гласная (10-й; 10-я; 10-х); 2) двухбуквенным, если предпоследняя буква согласная: 10-го; 10-му; 10-ми. В научных текстах очень часто встречаются различные даты. Рекомендуемая форма записи даты, когда известно, что она относится к XX веку: 05.01.98 г. Другая форма записи даты: 5 января 1998 г. Период между двумя годами: в 1997—1998 гг. (не в 1997-98 гг. Эта форма принята только в особо компактных справочных изданиях).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Все виды не календарных лет (год бюджетный, операционный, отчетный, учебный, сезон театральный) надо писать по форме: в учебном 1997/98 году, театральный сезон 1997/98 г.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Формы написания десятилетий: 80-е годы XX века, 50-60-е годы XVIII века, политический деятель 50-60-х гг. XIX в.; 1860-е годы; в 1960-1970-х гг.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Если период исчисляется от круглой даты (конкретный год с нулем в конце), а завершается десятилетием, то надо писать по форме: 1940 г. - 1960-е гг.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Если имеет место ряд из трех и более порядковых числительных (падежное окончание наращивается только у последнего числительного, например: 5, 6 и 7-й класс; 50, 60 и 70-е гг.); если это порядковые числительные, написанные через тире (80-90-е годы).</w:t>
      </w: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Во всех остальных случаях используется цифровая форма записи числительных.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b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rPr>
          <w:b/>
          <w:bCs/>
          <w:sz w:val="24"/>
          <w:szCs w:val="24"/>
          <w:lang w:eastAsia="ar-SA"/>
        </w:rPr>
      </w:pPr>
      <w:r w:rsidRPr="00730F5B">
        <w:rPr>
          <w:b/>
          <w:bCs/>
          <w:sz w:val="24"/>
          <w:szCs w:val="24"/>
          <w:lang w:eastAsia="ar-SA"/>
        </w:rPr>
        <w:t>7.7. Оформление библиографических ссылок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Литературные и иные источники, указанные в списке, должны иметь отражение в тексте  работы соответствующими ссылками на использованный источник.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Ссылка - это словесное или цифровое указание внутри работы, адресующее читателя к другой работе (библиографическая ссылка) или фрагменту текста (внутритекстовая ссылка). Ссылка на источник обязательна при использовании заимствованных из литературы данных, выводов, цитат, формул и прочего, а также под каждой таблицей и иллюстрацией.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 Библиографическую ссылку в тексте на литературный источник осуществляют путем приведения номера по библиографическому списку источников 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Номер источника по списку необходимо указывать сразу после упоминания в тексте, проставляя в квадратных скобках  порядковый номер, под которым ссылка значится в библиографическом списке.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Например: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ar-SA"/>
        </w:rPr>
      </w:pPr>
      <w:r w:rsidRPr="00730F5B">
        <w:rPr>
          <w:color w:val="000000"/>
          <w:sz w:val="24"/>
          <w:szCs w:val="24"/>
          <w:lang w:eastAsia="ar-SA"/>
        </w:rPr>
        <w:t>Существуют различные типологии форм анимационной дея</w:t>
      </w:r>
      <w:r w:rsidRPr="00730F5B">
        <w:rPr>
          <w:color w:val="000000"/>
          <w:sz w:val="24"/>
          <w:szCs w:val="24"/>
          <w:lang w:eastAsia="ar-SA"/>
        </w:rPr>
        <w:softHyphen/>
        <w:t xml:space="preserve">тельности: по субъекту деятельности; по месту осуществления; по характеру организации. [3], где  3 -  номер источника в списке.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Обязательно при использовании в работе заимствованных из литературных источников цитат, иллюстраций и таблиц указывать наряду с порядковым номером источника номера страниц, иллюстраций и таблиц.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Например: [2, с.21, таблица 5], где 2 - номер источника в списке, 21 - номер страницы, 5 - номер таблицы.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center"/>
        <w:rPr>
          <w:b/>
          <w:bCs/>
          <w:caps/>
          <w:sz w:val="24"/>
          <w:szCs w:val="24"/>
          <w:lang w:eastAsia="ar-SA"/>
        </w:rPr>
      </w:pPr>
      <w:r w:rsidRPr="00730F5B">
        <w:rPr>
          <w:b/>
          <w:bCs/>
          <w:caps/>
          <w:sz w:val="24"/>
          <w:szCs w:val="24"/>
          <w:lang w:eastAsia="ar-SA"/>
        </w:rPr>
        <w:t>8. Оформление Приложений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tabs>
          <w:tab w:val="left" w:pos="7088"/>
        </w:tabs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Приложения оформляют в виде продолжения индивидуальной работы, располагая их в порядке появления ссылок в тексте. Приложения могут оформляться на листах формата, отличного от формата А4. Каждое приложение должно начинаться с новой станицы с указанием в правом верхнем углу первой страницы слова «приложение» прописными буквами. При наличии более одного приложения их нумеруют арабскими цифрами.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В приложение рекомендуется выносить громоздкие таблицы (занимающие более двух страниц), содержащие информационно-методическую базу или результаты промежуточных расчетов, а также рисунки, требующие размещения на листах формата отличного от формата А4.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Не следует заполнять приложения таблицами, которые содержаться в публикуемых и общедоступных статистических сборниках и отчетах. В объем текста курсовой работы приложения не включаются.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15"/>
        <w:jc w:val="center"/>
        <w:rPr>
          <w:b/>
          <w:bCs/>
          <w:caps/>
          <w:sz w:val="24"/>
          <w:szCs w:val="24"/>
          <w:lang w:eastAsia="ar-SA"/>
        </w:rPr>
      </w:pPr>
      <w:r w:rsidRPr="00730F5B">
        <w:rPr>
          <w:b/>
          <w:bCs/>
          <w:caps/>
          <w:sz w:val="24"/>
          <w:szCs w:val="24"/>
          <w:lang w:eastAsia="ar-SA"/>
        </w:rPr>
        <w:t>9. Сдача курсовой работы и ее защита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Курсовая работа сдается не позднее, чем за неделю до защиты в чистовом варианте со всеми исправленными  замечаниями  руководителя.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К защите принимаются:</w:t>
      </w:r>
    </w:p>
    <w:p w:rsidR="00730F5B" w:rsidRPr="00730F5B" w:rsidRDefault="00730F5B" w:rsidP="00306F0D">
      <w:pPr>
        <w:widowControl/>
        <w:numPr>
          <w:ilvl w:val="0"/>
          <w:numId w:val="2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Распечатанные, сброшюрованные типографским способом работы, выполненные с помощью компьютерного набора.  Предоставление электронного  варианта работы не допускается.</w:t>
      </w:r>
    </w:p>
    <w:p w:rsidR="00730F5B" w:rsidRPr="00730F5B" w:rsidRDefault="00730F5B" w:rsidP="00306F0D">
      <w:pPr>
        <w:widowControl/>
        <w:numPr>
          <w:ilvl w:val="0"/>
          <w:numId w:val="2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Работы, оформленные в соответствии у установленными требованиями (см. соответствующие разделы настоящих Методических рекомендаций).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Защита курсовой работы является открытой. Выступление на защите ограничено по времени и составляет 7-10 минут. Поэтому в нем следует свести до минимума  общеизвестные сведения. Речь должна идти об основных выводах и предложениях, их обосновании и значимости.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При подготовке к защите курсовой работы  следует:</w:t>
      </w:r>
    </w:p>
    <w:p w:rsidR="00730F5B" w:rsidRPr="00730F5B" w:rsidRDefault="00730F5B" w:rsidP="00306F0D">
      <w:pPr>
        <w:widowControl/>
        <w:numPr>
          <w:ilvl w:val="2"/>
          <w:numId w:val="3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Составить план выступления, в котором отразить актуальность темы, ее обоснование, цели и задачи работы, соответствующие краткие выводы и предложения, их краткое обоснование. Это поможет последовательно изложить выступление, не пропустить наиболее ценный материал. Заранее следует подготовить наиболее важные цифры, формулы, примеры из практики, чтобы не забыть привести их.</w:t>
      </w:r>
    </w:p>
    <w:p w:rsidR="00730F5B" w:rsidRPr="00730F5B" w:rsidRDefault="00730F5B" w:rsidP="00306F0D">
      <w:pPr>
        <w:widowControl/>
        <w:numPr>
          <w:ilvl w:val="2"/>
          <w:numId w:val="3"/>
        </w:numPr>
        <w:suppressAutoHyphens/>
        <w:autoSpaceDE/>
        <w:autoSpaceDN/>
        <w:ind w:left="0" w:firstLine="709"/>
        <w:jc w:val="both"/>
        <w:rPr>
          <w:sz w:val="24"/>
          <w:szCs w:val="24"/>
          <w:lang w:val="en-US" w:eastAsia="ar-SA"/>
        </w:rPr>
      </w:pPr>
      <w:r w:rsidRPr="00730F5B">
        <w:rPr>
          <w:sz w:val="24"/>
          <w:szCs w:val="24"/>
          <w:lang w:eastAsia="ar-SA"/>
        </w:rPr>
        <w:t xml:space="preserve">Подготовить иллюстративный  материал — схемы, таблицы, графики и пр. наглядную информацию для использования во время защиты. Лучше всего для этого воспользоваться программой </w:t>
      </w:r>
      <w:r w:rsidRPr="00730F5B">
        <w:rPr>
          <w:sz w:val="24"/>
          <w:szCs w:val="24"/>
          <w:lang w:val="en-US" w:eastAsia="ar-SA"/>
        </w:rPr>
        <w:t>Microsoft Power Point.</w:t>
      </w:r>
    </w:p>
    <w:p w:rsidR="00730F5B" w:rsidRPr="00730F5B" w:rsidRDefault="00730F5B" w:rsidP="00306F0D">
      <w:pPr>
        <w:widowControl/>
        <w:numPr>
          <w:ilvl w:val="2"/>
          <w:numId w:val="3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Целесообразно  написать полный текст выступления и заранее прорепетировать его.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jc w:val="center"/>
        <w:rPr>
          <w:b/>
          <w:bCs/>
          <w:caps/>
          <w:sz w:val="24"/>
          <w:szCs w:val="24"/>
          <w:lang w:eastAsia="ar-SA"/>
        </w:rPr>
      </w:pPr>
      <w:r w:rsidRPr="00730F5B">
        <w:rPr>
          <w:b/>
          <w:bCs/>
          <w:caps/>
          <w:sz w:val="24"/>
          <w:szCs w:val="24"/>
          <w:lang w:eastAsia="ar-SA"/>
        </w:rPr>
        <w:lastRenderedPageBreak/>
        <w:t>10. Оценка курсовой работы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 xml:space="preserve">Оценку по курсовой работе выставляет руководитель, который оценивает представленную курсовую работу, выступление студента на защите, характер и уровень его ответов на вопросы на защите, соблюдения графика работы над курсовой. 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Критерии оценки следующие: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          </w:t>
      </w:r>
      <w:r w:rsidRPr="00730F5B">
        <w:rPr>
          <w:b/>
          <w:bCs/>
          <w:sz w:val="24"/>
          <w:szCs w:val="24"/>
          <w:lang w:eastAsia="ar-SA"/>
        </w:rPr>
        <w:t xml:space="preserve">- </w:t>
      </w:r>
      <w:r w:rsidRPr="00730F5B">
        <w:rPr>
          <w:sz w:val="24"/>
          <w:szCs w:val="24"/>
          <w:lang w:eastAsia="ar-SA"/>
        </w:rPr>
        <w:t>«отлично»: тема полностью раскрыта, использовано оптимальное количество источников и литературы, автор продемонстрировал высокий уровень  владения профессиональными навыками и исследовательскими методиками. Курсовая работа правильно оформлена. Защита прошла успешно, автор содержательно выступил и ответил на поставленные вопросы. График представления работы соблюден;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 </w:t>
      </w:r>
      <w:r w:rsidRPr="00730F5B">
        <w:rPr>
          <w:b/>
          <w:bCs/>
          <w:sz w:val="24"/>
          <w:szCs w:val="24"/>
          <w:lang w:eastAsia="ar-SA"/>
        </w:rPr>
        <w:t>-</w:t>
      </w:r>
      <w:r w:rsidRPr="00730F5B">
        <w:rPr>
          <w:sz w:val="24"/>
          <w:szCs w:val="24"/>
          <w:lang w:eastAsia="ar-SA"/>
        </w:rPr>
        <w:t xml:space="preserve"> «хорошо»: тема в целом раскрыта, однако работа имеет недостатки  в проведенном исследовании. Защита прошла неубедительно, автор не сумел ответить на ряд вопросов. Есть ошибки в оформлении работы. Нарушен график представления работы;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b/>
          <w:bCs/>
          <w:sz w:val="24"/>
          <w:szCs w:val="24"/>
          <w:lang w:eastAsia="ar-SA"/>
        </w:rPr>
        <w:t xml:space="preserve"> - </w:t>
      </w:r>
      <w:r w:rsidRPr="00730F5B">
        <w:rPr>
          <w:sz w:val="24"/>
          <w:szCs w:val="24"/>
          <w:lang w:eastAsia="ar-SA"/>
        </w:rPr>
        <w:t>«удовлетворительно»: работа несамостоятельная, носит откровенно реферативный характер, то есть, переписана из нескольких книг с минимальной авторской работой с источниками или вообще без оной. Число источников, статей и книг, к которым обратился автор, явно недостаточно для качественного раскрытия темы. Работа является «подражательной». Неубедительная защита. Отсутствие ответов на большинство вопросов комиссии. Ошибки в оформлении работы. Допущены нарушения графика представления курсовой работы.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 Оценка «неудовлетворительно</w:t>
      </w:r>
      <w:r w:rsidRPr="00730F5B">
        <w:rPr>
          <w:b/>
          <w:bCs/>
          <w:sz w:val="24"/>
          <w:szCs w:val="24"/>
          <w:lang w:eastAsia="ar-SA"/>
        </w:rPr>
        <w:t>»</w:t>
      </w:r>
      <w:r w:rsidRPr="00730F5B">
        <w:rPr>
          <w:sz w:val="24"/>
          <w:szCs w:val="24"/>
          <w:lang w:eastAsia="ar-SA"/>
        </w:rPr>
        <w:t xml:space="preserve"> на защите, как правило, не ставится: столь слабые работы просто не выпускаются на защиту руководителем, который обязывает студента довести уровень работы хотя бы до «удовлетворительно».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 Однако выставление оценки «неудовлетворительно» на защите возможно, если будут установлены грубые нарушения, например, факт прямого плагиата, когда курсовая полностью списана с курсовой «старших товарищей», с какой-либо книги (с копированием ссылок на издания, которые студент на самом деле и не видел), когда курсовая взята из Интернета или установлен факт ее заказа для написания стороннему лицу. Иными словами, оценка «неудовлетворительно» ставится, если студент на защите пытается выдать чужую работу за свою.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ar-SA"/>
        </w:rPr>
      </w:pPr>
      <w:r w:rsidRPr="00730F5B">
        <w:rPr>
          <w:b/>
          <w:bCs/>
          <w:sz w:val="24"/>
          <w:szCs w:val="24"/>
          <w:lang w:eastAsia="ar-SA"/>
        </w:rPr>
        <w:t> 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center"/>
        <w:rPr>
          <w:b/>
          <w:bCs/>
          <w:caps/>
          <w:sz w:val="24"/>
          <w:szCs w:val="24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center"/>
        <w:rPr>
          <w:b/>
          <w:bCs/>
          <w:caps/>
          <w:sz w:val="24"/>
          <w:szCs w:val="24"/>
          <w:lang w:eastAsia="ar-SA"/>
        </w:rPr>
      </w:pPr>
      <w:r w:rsidRPr="00730F5B">
        <w:rPr>
          <w:b/>
          <w:bCs/>
          <w:caps/>
          <w:sz w:val="24"/>
          <w:szCs w:val="24"/>
          <w:lang w:eastAsia="ar-SA"/>
        </w:rPr>
        <w:t>Библиографический список:</w:t>
      </w:r>
    </w:p>
    <w:p w:rsidR="00730F5B" w:rsidRPr="00730F5B" w:rsidRDefault="00730F5B" w:rsidP="00730F5B">
      <w:pPr>
        <w:widowControl/>
        <w:suppressAutoHyphens/>
        <w:autoSpaceDE/>
        <w:autoSpaceDN/>
        <w:ind w:firstLine="709"/>
        <w:jc w:val="center"/>
        <w:rPr>
          <w:b/>
          <w:bCs/>
          <w:caps/>
          <w:sz w:val="24"/>
          <w:szCs w:val="24"/>
          <w:lang w:eastAsia="ar-SA"/>
        </w:rPr>
      </w:pPr>
    </w:p>
    <w:p w:rsidR="00730F5B" w:rsidRPr="00730F5B" w:rsidRDefault="00730F5B" w:rsidP="00306F0D">
      <w:pPr>
        <w:widowControl/>
        <w:numPr>
          <w:ilvl w:val="2"/>
          <w:numId w:val="4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ГОСТ 7.32-2001. Система стандартов по информации, библиотечному и издательскому делу. Отчет о научно-исследовательской работе. Структура и правила оформления</w:t>
      </w:r>
    </w:p>
    <w:p w:rsidR="00730F5B" w:rsidRPr="00730F5B" w:rsidRDefault="00730F5B" w:rsidP="00306F0D">
      <w:pPr>
        <w:widowControl/>
        <w:numPr>
          <w:ilvl w:val="2"/>
          <w:numId w:val="4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ГОСТ 2.105-95. ЕСКД. Общие требования к текстовым документам.</w:t>
      </w:r>
    </w:p>
    <w:p w:rsidR="00730F5B" w:rsidRPr="00730F5B" w:rsidRDefault="00730F5B" w:rsidP="00306F0D">
      <w:pPr>
        <w:widowControl/>
        <w:numPr>
          <w:ilvl w:val="2"/>
          <w:numId w:val="4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ГОСТ Р 7.0.5-2008. Система стандартов по информации, библиотечному и издательскому делу. Библиографическая ссылка. Общие требования и правила составления.</w:t>
      </w:r>
    </w:p>
    <w:p w:rsidR="00730F5B" w:rsidRPr="00730F5B" w:rsidRDefault="00730F5B" w:rsidP="00306F0D">
      <w:pPr>
        <w:widowControl/>
        <w:numPr>
          <w:ilvl w:val="2"/>
          <w:numId w:val="4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ГОСТ 7.80–2000  Библиографическая запись. Заголовок. Общие требования и правила составления;</w:t>
      </w:r>
    </w:p>
    <w:p w:rsidR="00730F5B" w:rsidRPr="00730F5B" w:rsidRDefault="00730F5B" w:rsidP="00306F0D">
      <w:pPr>
        <w:widowControl/>
        <w:numPr>
          <w:ilvl w:val="2"/>
          <w:numId w:val="4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ГОСТ 7.1–2003 Библиографическая запись. Библиографическое описание: Общие требования и правила составления;</w:t>
      </w:r>
    </w:p>
    <w:p w:rsidR="00730F5B" w:rsidRPr="00730F5B" w:rsidRDefault="00730F5B" w:rsidP="00306F0D">
      <w:pPr>
        <w:widowControl/>
        <w:numPr>
          <w:ilvl w:val="2"/>
          <w:numId w:val="4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730F5B">
        <w:rPr>
          <w:sz w:val="24"/>
          <w:szCs w:val="24"/>
          <w:lang w:eastAsia="ar-SA"/>
        </w:rPr>
        <w:t>ГОСТ 7.12-94  Библиографическая запись. Сокращение слов на русском языке. Общие правила и требования;</w:t>
      </w:r>
    </w:p>
    <w:p w:rsidR="00730F5B" w:rsidRPr="00730F5B" w:rsidRDefault="00730F5B" w:rsidP="00306F0D">
      <w:pPr>
        <w:widowControl/>
        <w:numPr>
          <w:ilvl w:val="2"/>
          <w:numId w:val="4"/>
        </w:numPr>
        <w:suppressAutoHyphens/>
        <w:autoSpaceDE/>
        <w:autoSpaceDN/>
        <w:ind w:left="0" w:firstLine="709"/>
        <w:jc w:val="both"/>
        <w:rPr>
          <w:sz w:val="28"/>
          <w:szCs w:val="28"/>
          <w:lang w:eastAsia="ar-SA"/>
        </w:rPr>
      </w:pPr>
      <w:r w:rsidRPr="00730F5B">
        <w:rPr>
          <w:sz w:val="24"/>
          <w:szCs w:val="24"/>
          <w:lang w:eastAsia="ar-SA"/>
        </w:rPr>
        <w:t>ГОСТ 7.82-2001 Библиографическая запись. Библиографическое описание электронных ресурсов. Общие требования и правила составления</w:t>
      </w:r>
      <w:r w:rsidRPr="00730F5B">
        <w:rPr>
          <w:sz w:val="28"/>
          <w:szCs w:val="28"/>
          <w:lang w:eastAsia="ar-SA"/>
        </w:rPr>
        <w:t>.</w:t>
      </w:r>
    </w:p>
    <w:p w:rsidR="00730F5B" w:rsidRPr="00730F5B" w:rsidRDefault="00730F5B" w:rsidP="00730F5B">
      <w:pPr>
        <w:widowControl/>
        <w:suppressAutoHyphens/>
        <w:autoSpaceDE/>
        <w:autoSpaceDN/>
        <w:jc w:val="right"/>
        <w:rPr>
          <w:rFonts w:eastAsia="Arial"/>
          <w:b/>
          <w:bCs/>
          <w:sz w:val="28"/>
          <w:szCs w:val="28"/>
          <w:lang w:eastAsia="ar-SA"/>
        </w:rPr>
      </w:pPr>
    </w:p>
    <w:p w:rsidR="006D2002" w:rsidRDefault="006D2002" w:rsidP="006D2002">
      <w:pPr>
        <w:pStyle w:val="a3"/>
        <w:spacing w:line="360" w:lineRule="auto"/>
        <w:ind w:left="0" w:right="167" w:firstLine="567"/>
        <w:jc w:val="both"/>
        <w:sectPr w:rsidR="006D2002">
          <w:pgSz w:w="11910" w:h="16840"/>
          <w:pgMar w:top="880" w:right="540" w:bottom="280" w:left="1440" w:header="720" w:footer="720" w:gutter="0"/>
          <w:cols w:space="720"/>
        </w:sectPr>
      </w:pPr>
    </w:p>
    <w:p w:rsidR="00CA5931" w:rsidRPr="00CA5931" w:rsidRDefault="00CA5931" w:rsidP="00CA5931">
      <w:pPr>
        <w:pStyle w:val="a5"/>
        <w:spacing w:line="360" w:lineRule="auto"/>
        <w:jc w:val="right"/>
        <w:rPr>
          <w:b/>
          <w:sz w:val="28"/>
        </w:rPr>
      </w:pPr>
      <w:r w:rsidRPr="00CA5931">
        <w:rPr>
          <w:b/>
          <w:sz w:val="28"/>
        </w:rPr>
        <w:lastRenderedPageBreak/>
        <w:t xml:space="preserve">Приложение </w:t>
      </w:r>
      <w:r w:rsidRPr="00CA5931">
        <w:rPr>
          <w:b/>
          <w:spacing w:val="-5"/>
          <w:sz w:val="28"/>
        </w:rPr>
        <w:t>1</w:t>
      </w:r>
    </w:p>
    <w:p w:rsidR="00CA5931" w:rsidRDefault="00CA5931" w:rsidP="00CA5931">
      <w:pPr>
        <w:pStyle w:val="a5"/>
        <w:spacing w:line="360" w:lineRule="auto"/>
        <w:jc w:val="center"/>
        <w:rPr>
          <w:b/>
          <w:spacing w:val="-4"/>
          <w:sz w:val="28"/>
        </w:rPr>
      </w:pPr>
      <w:r w:rsidRPr="00CA5931">
        <w:rPr>
          <w:b/>
          <w:sz w:val="28"/>
        </w:rPr>
        <w:t xml:space="preserve">Примерные темы курсовых </w:t>
      </w:r>
      <w:r w:rsidRPr="00CA5931">
        <w:rPr>
          <w:b/>
          <w:spacing w:val="-4"/>
          <w:sz w:val="28"/>
        </w:rPr>
        <w:t>работ: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>Роль семьи в эстетическом воспитании детей (средний школьный возраст).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Педагогические идеи Марии Монтессори в практике современного воспитания.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>Роль личности педагога в учебно-методическом процессе.</w:t>
      </w:r>
      <w:r w:rsidRPr="00CA5931">
        <w:rPr>
          <w:sz w:val="28"/>
          <w:szCs w:val="28"/>
        </w:rPr>
        <w:t xml:space="preserve"> 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>Развитие творческих способностей подростков в процессе обучения фотоискусству.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>Формирование коммуникативной культуры школьников студии фототвочрества.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Педагогическая система К. Станиславского и приемы ее реализации в условиях фототворчества.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Нравственное воспитание личности подростка в условиях культурно-досуговых учреждений.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 xml:space="preserve"> Роль игры в обучении детей младшего школьного возраста.</w:t>
      </w:r>
      <w:r w:rsidRPr="00CA593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 w:rsidRPr="00D2457A">
        <w:rPr>
          <w:color w:val="000000"/>
          <w:sz w:val="28"/>
          <w:szCs w:val="28"/>
          <w:shd w:val="clear" w:color="auto" w:fill="FFFFFF"/>
        </w:rPr>
        <w:t>Методика педагогического руководства театральным кружком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Профилактика девиантного поведения у подростков в театральной студии.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 xml:space="preserve"> Детская сказка как метод воспитательной работы с детьми.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 w:rsidRPr="002940CE">
        <w:rPr>
          <w:color w:val="000000"/>
          <w:sz w:val="28"/>
          <w:szCs w:val="20"/>
          <w:shd w:val="clear" w:color="auto" w:fill="FFFFFF"/>
        </w:rPr>
        <w:t>Особенности методики репетиционного процесса в любительском театральном коллективе</w:t>
      </w:r>
      <w:r>
        <w:rPr>
          <w:color w:val="000000"/>
          <w:sz w:val="28"/>
          <w:szCs w:val="20"/>
          <w:shd w:val="clear" w:color="auto" w:fill="FFFFFF"/>
        </w:rPr>
        <w:t>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Педагогическое наследие Михаила Чехова.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 w:rsidRPr="001972A5">
        <w:rPr>
          <w:color w:val="000000"/>
          <w:sz w:val="28"/>
          <w:szCs w:val="20"/>
          <w:shd w:val="clear" w:color="auto" w:fill="FFFFFF"/>
        </w:rPr>
        <w:t>Развитие творческих способностей у детей среднего школьного возраста (средствами театрального искусства).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Педагогическое наследие Е.Б. Вахтангова.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Педагогическое наследие К. С. Станиславского.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Особенности педагогической работы с детьми с задержкой развития.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Пути и средства развития эстетических качеств молодых школьников в театральном кружке.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Педагогическое наследие В.И. Немировича-Данченко.</w:t>
      </w:r>
    </w:p>
    <w:p w:rsidR="00CA5931" w:rsidRPr="00CA5931" w:rsidRDefault="00CA5931" w:rsidP="00306F0D">
      <w:pPr>
        <w:pStyle w:val="a5"/>
        <w:numPr>
          <w:ilvl w:val="3"/>
          <w:numId w:val="1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 w:rsidRPr="00D2457A">
        <w:rPr>
          <w:color w:val="000000"/>
          <w:sz w:val="28"/>
          <w:szCs w:val="20"/>
          <w:shd w:val="clear" w:color="auto" w:fill="FFFFFF"/>
        </w:rPr>
        <w:t>Зарождение и развитие театральной педагогики на русской сцене.</w:t>
      </w:r>
    </w:p>
    <w:p w:rsidR="00CA5931" w:rsidRPr="00CA5931" w:rsidRDefault="00CA5931" w:rsidP="00CA5931">
      <w:pPr>
        <w:pStyle w:val="a5"/>
        <w:spacing w:line="360" w:lineRule="auto"/>
        <w:rPr>
          <w:b/>
          <w:spacing w:val="-4"/>
          <w:sz w:val="28"/>
        </w:rPr>
      </w:pPr>
    </w:p>
    <w:p w:rsidR="00C45573" w:rsidRDefault="00C45573" w:rsidP="00CA5931">
      <w:pPr>
        <w:pStyle w:val="a5"/>
        <w:rPr>
          <w:spacing w:val="-4"/>
        </w:rPr>
      </w:pPr>
    </w:p>
    <w:p w:rsidR="00C45573" w:rsidRPr="00C45573" w:rsidRDefault="00C45573" w:rsidP="00C45573">
      <w:pPr>
        <w:pStyle w:val="1"/>
        <w:ind w:left="262"/>
        <w:rPr>
          <w:spacing w:val="-4"/>
          <w:sz w:val="28"/>
        </w:rPr>
        <w:sectPr w:rsidR="00C45573" w:rsidRPr="00C45573" w:rsidSect="00CA5931">
          <w:pgSz w:w="11910" w:h="16840"/>
          <w:pgMar w:top="940" w:right="540" w:bottom="280" w:left="1440" w:header="720" w:footer="720" w:gutter="0"/>
          <w:cols w:space="720"/>
        </w:sectPr>
      </w:pPr>
    </w:p>
    <w:p w:rsidR="00B66BAC" w:rsidRPr="00CA5931" w:rsidRDefault="00B66BAC">
      <w:pPr>
        <w:spacing w:line="360" w:lineRule="auto"/>
        <w:rPr>
          <w:sz w:val="28"/>
        </w:rPr>
        <w:sectPr w:rsidR="00B66BAC" w:rsidRPr="00CA5931">
          <w:type w:val="continuous"/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3"/>
        <w:spacing w:before="68"/>
        <w:ind w:left="0" w:right="165"/>
        <w:jc w:val="right"/>
      </w:pPr>
      <w:r>
        <w:lastRenderedPageBreak/>
        <w:t>Приложение</w:t>
      </w:r>
      <w:r w:rsidR="00CA5931">
        <w:t xml:space="preserve"> </w:t>
      </w:r>
      <w:r>
        <w:rPr>
          <w:spacing w:val="-5"/>
        </w:rPr>
        <w:t>2</w:t>
      </w:r>
    </w:p>
    <w:p w:rsidR="00730F5B" w:rsidRPr="00730F5B" w:rsidRDefault="00730F5B" w:rsidP="00730F5B">
      <w:pPr>
        <w:widowControl/>
        <w:suppressAutoHyphens/>
        <w:autoSpaceDE/>
        <w:autoSpaceDN/>
        <w:jc w:val="right"/>
        <w:rPr>
          <w:rFonts w:eastAsia="Arial"/>
          <w:b/>
          <w:bCs/>
          <w:sz w:val="28"/>
          <w:szCs w:val="28"/>
          <w:lang w:eastAsia="ar-SA"/>
        </w:rPr>
      </w:pPr>
      <w:r w:rsidRPr="00730F5B">
        <w:rPr>
          <w:rFonts w:eastAsia="Arial"/>
          <w:b/>
          <w:bCs/>
          <w:sz w:val="28"/>
          <w:szCs w:val="28"/>
          <w:lang w:eastAsia="ar-SA"/>
        </w:rPr>
        <w:t>ПРИЛОЖЕНИЕ 1</w:t>
      </w:r>
    </w:p>
    <w:p w:rsidR="00730F5B" w:rsidRPr="00730F5B" w:rsidRDefault="00730F5B" w:rsidP="00730F5B">
      <w:pPr>
        <w:widowControl/>
        <w:suppressAutoHyphens/>
        <w:autoSpaceDE/>
        <w:autoSpaceDN/>
        <w:jc w:val="center"/>
        <w:rPr>
          <w:rFonts w:eastAsia="Arial"/>
          <w:b/>
          <w:bCs/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suppressAutoHyphens/>
        <w:autoSpaceDE/>
        <w:autoSpaceDN/>
        <w:jc w:val="right"/>
        <w:rPr>
          <w:rFonts w:eastAsia="Arial"/>
          <w:b/>
          <w:bCs/>
          <w:sz w:val="28"/>
          <w:szCs w:val="28"/>
          <w:lang w:eastAsia="ar-SA"/>
        </w:rPr>
      </w:pPr>
      <w:r w:rsidRPr="00730F5B">
        <w:rPr>
          <w:rFonts w:eastAsia="Arial"/>
          <w:b/>
          <w:bCs/>
          <w:sz w:val="28"/>
          <w:szCs w:val="28"/>
          <w:lang w:eastAsia="ar-SA"/>
        </w:rPr>
        <w:t>Образец оформления титульного листа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  <w:r w:rsidRPr="00730F5B">
        <w:rPr>
          <w:sz w:val="28"/>
          <w:szCs w:val="28"/>
          <w:lang w:eastAsia="ar-SA"/>
        </w:rPr>
        <w:t>МИНОБРНАУКИ РФ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  <w:r w:rsidRPr="00730F5B">
        <w:rPr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  <w:r w:rsidRPr="00730F5B">
        <w:rPr>
          <w:sz w:val="28"/>
          <w:szCs w:val="28"/>
          <w:lang w:eastAsia="ar-SA"/>
        </w:rPr>
        <w:t>«Гжельский государственный университет»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  <w:r w:rsidRPr="00730F5B">
        <w:rPr>
          <w:sz w:val="28"/>
          <w:szCs w:val="28"/>
          <w:lang w:eastAsia="ar-SA"/>
        </w:rPr>
        <w:t>(ГГУ)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  <w:r w:rsidRPr="00730F5B">
        <w:rPr>
          <w:sz w:val="28"/>
          <w:szCs w:val="28"/>
          <w:lang w:eastAsia="ar-SA"/>
        </w:rPr>
        <w:t>Колледж  Гжельского государственного университета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  <w:r w:rsidRPr="00730F5B">
        <w:rPr>
          <w:sz w:val="28"/>
          <w:szCs w:val="28"/>
          <w:lang w:eastAsia="ar-SA"/>
        </w:rPr>
        <w:t xml:space="preserve">Специальность: </w:t>
      </w:r>
      <w:r>
        <w:rPr>
          <w:sz w:val="28"/>
          <w:szCs w:val="28"/>
          <w:lang w:eastAsia="ar-SA"/>
        </w:rPr>
        <w:t>51.02.01 Народное художественное творчество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  <w:r w:rsidRPr="00730F5B">
        <w:rPr>
          <w:sz w:val="28"/>
          <w:szCs w:val="28"/>
          <w:lang w:eastAsia="ar-SA"/>
        </w:rPr>
        <w:t>ПМ 02 «</w:t>
      </w:r>
      <w:r>
        <w:rPr>
          <w:sz w:val="28"/>
          <w:szCs w:val="28"/>
          <w:lang w:eastAsia="ar-SA"/>
        </w:rPr>
        <w:t>Педагогическая деятельность</w:t>
      </w:r>
      <w:r w:rsidRPr="00730F5B">
        <w:rPr>
          <w:sz w:val="28"/>
          <w:szCs w:val="28"/>
          <w:lang w:eastAsia="ar-SA"/>
        </w:rPr>
        <w:t>»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b/>
          <w:bCs/>
          <w:sz w:val="28"/>
          <w:szCs w:val="28"/>
          <w:lang w:eastAsia="ar-SA"/>
        </w:rPr>
      </w:pPr>
      <w:r w:rsidRPr="00730F5B">
        <w:rPr>
          <w:b/>
          <w:bCs/>
          <w:sz w:val="28"/>
          <w:szCs w:val="28"/>
          <w:lang w:eastAsia="ar-SA"/>
        </w:rPr>
        <w:t>КУРСОВАЯ РАБОТА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  <w:r w:rsidRPr="00730F5B">
        <w:rPr>
          <w:b/>
          <w:bCs/>
          <w:sz w:val="28"/>
          <w:szCs w:val="28"/>
          <w:lang w:eastAsia="ar-SA"/>
        </w:rPr>
        <w:t>на тему: «Разработка тематической экскурсии</w:t>
      </w:r>
      <w:r w:rsidRPr="00730F5B">
        <w:rPr>
          <w:sz w:val="28"/>
          <w:szCs w:val="28"/>
          <w:lang w:eastAsia="ar-SA"/>
        </w:rPr>
        <w:t>»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rPr>
          <w:sz w:val="28"/>
          <w:szCs w:val="28"/>
          <w:lang w:eastAsia="ar-SA"/>
        </w:rPr>
      </w:pPr>
      <w:r w:rsidRPr="00730F5B">
        <w:rPr>
          <w:sz w:val="28"/>
          <w:szCs w:val="28"/>
          <w:lang w:eastAsia="ar-SA"/>
        </w:rPr>
        <w:t xml:space="preserve">Выполнил(а) </w:t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  <w:t>Проверил(а)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rPr>
          <w:sz w:val="28"/>
          <w:szCs w:val="28"/>
          <w:lang w:eastAsia="ar-SA"/>
        </w:rPr>
      </w:pPr>
      <w:r w:rsidRPr="00730F5B">
        <w:rPr>
          <w:sz w:val="28"/>
          <w:szCs w:val="28"/>
          <w:lang w:eastAsia="ar-SA"/>
        </w:rPr>
        <w:t>студент(ка) группы</w:t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  <w:t>преподаватель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rPr>
          <w:sz w:val="28"/>
          <w:szCs w:val="28"/>
          <w:lang w:eastAsia="ar-SA"/>
        </w:rPr>
      </w:pPr>
      <w:r w:rsidRPr="00730F5B">
        <w:rPr>
          <w:sz w:val="28"/>
          <w:szCs w:val="28"/>
          <w:lang w:eastAsia="ar-SA"/>
        </w:rPr>
        <w:t xml:space="preserve">Иванова А.А. </w:t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</w:r>
      <w:r w:rsidRPr="00730F5B">
        <w:rPr>
          <w:sz w:val="28"/>
          <w:szCs w:val="28"/>
          <w:lang w:eastAsia="ar-SA"/>
        </w:rPr>
        <w:tab/>
        <w:t>Петрова И.И.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  <w:tab w:val="left" w:pos="2655"/>
        </w:tabs>
        <w:suppressAutoHyphens/>
        <w:autoSpaceDE/>
        <w:autoSpaceDN/>
        <w:ind w:hanging="30"/>
        <w:rPr>
          <w:sz w:val="28"/>
          <w:szCs w:val="28"/>
          <w:u w:val="single"/>
          <w:lang w:eastAsia="ar-SA"/>
        </w:rPr>
      </w:pPr>
      <w:r w:rsidRPr="00730F5B">
        <w:rPr>
          <w:sz w:val="28"/>
          <w:szCs w:val="28"/>
          <w:lang w:eastAsia="ar-SA"/>
        </w:rPr>
        <w:t xml:space="preserve">Дата сдачи </w:t>
      </w:r>
      <w:r w:rsidRPr="00730F5B">
        <w:rPr>
          <w:sz w:val="28"/>
          <w:szCs w:val="28"/>
          <w:u w:val="single"/>
          <w:lang w:eastAsia="ar-SA"/>
        </w:rPr>
        <w:tab/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  <w:tab w:val="left" w:pos="2685"/>
        </w:tabs>
        <w:suppressAutoHyphens/>
        <w:autoSpaceDE/>
        <w:autoSpaceDN/>
        <w:ind w:hanging="30"/>
        <w:rPr>
          <w:sz w:val="28"/>
          <w:szCs w:val="28"/>
          <w:u w:val="single"/>
          <w:lang w:eastAsia="ar-SA"/>
        </w:rPr>
      </w:pPr>
      <w:r w:rsidRPr="00730F5B">
        <w:rPr>
          <w:sz w:val="28"/>
          <w:szCs w:val="28"/>
          <w:lang w:eastAsia="ar-SA"/>
        </w:rPr>
        <w:t xml:space="preserve">Дата защиты </w:t>
      </w:r>
      <w:r w:rsidRPr="00730F5B">
        <w:rPr>
          <w:sz w:val="28"/>
          <w:szCs w:val="28"/>
          <w:u w:val="single"/>
          <w:lang w:eastAsia="ar-SA"/>
        </w:rPr>
        <w:tab/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  <w:tab w:val="left" w:pos="2670"/>
        </w:tabs>
        <w:suppressAutoHyphens/>
        <w:autoSpaceDE/>
        <w:autoSpaceDN/>
        <w:ind w:hanging="30"/>
        <w:rPr>
          <w:sz w:val="28"/>
          <w:szCs w:val="28"/>
          <w:u w:val="single"/>
          <w:lang w:eastAsia="ar-SA"/>
        </w:rPr>
      </w:pPr>
      <w:r w:rsidRPr="00730F5B">
        <w:rPr>
          <w:sz w:val="28"/>
          <w:szCs w:val="28"/>
          <w:lang w:eastAsia="ar-SA"/>
        </w:rPr>
        <w:t xml:space="preserve">Оценка </w:t>
      </w:r>
      <w:r w:rsidRPr="00730F5B">
        <w:rPr>
          <w:sz w:val="28"/>
          <w:szCs w:val="28"/>
          <w:u w:val="single"/>
          <w:lang w:eastAsia="ar-SA"/>
        </w:rPr>
        <w:tab/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  <w:r w:rsidRPr="00730F5B">
        <w:rPr>
          <w:sz w:val="28"/>
          <w:szCs w:val="28"/>
          <w:lang w:eastAsia="ar-SA"/>
        </w:rPr>
        <w:t>пос. Электроизолятор</w:t>
      </w:r>
    </w:p>
    <w:p w:rsidR="00730F5B" w:rsidRPr="00730F5B" w:rsidRDefault="00730F5B" w:rsidP="00730F5B">
      <w:pPr>
        <w:widowControl/>
        <w:tabs>
          <w:tab w:val="left" w:pos="225"/>
        </w:tabs>
        <w:suppressAutoHyphens/>
        <w:autoSpaceDE/>
        <w:autoSpaceDN/>
        <w:ind w:hanging="30"/>
        <w:jc w:val="center"/>
        <w:rPr>
          <w:sz w:val="28"/>
          <w:szCs w:val="28"/>
          <w:lang w:eastAsia="ar-SA"/>
        </w:rPr>
      </w:pPr>
      <w:r w:rsidRPr="00730F5B">
        <w:rPr>
          <w:sz w:val="28"/>
          <w:szCs w:val="28"/>
          <w:lang w:eastAsia="ar-SA"/>
        </w:rPr>
        <w:t>201_</w:t>
      </w:r>
    </w:p>
    <w:p w:rsidR="00CA5931" w:rsidRDefault="00CA5931">
      <w:pPr>
        <w:rPr>
          <w:spacing w:val="-2"/>
          <w:sz w:val="32"/>
        </w:rPr>
      </w:pPr>
      <w:r>
        <w:rPr>
          <w:spacing w:val="-2"/>
          <w:sz w:val="32"/>
        </w:rPr>
        <w:br w:type="page"/>
      </w:r>
    </w:p>
    <w:p w:rsidR="00CA5931" w:rsidRPr="00CA5931" w:rsidRDefault="00A00DFF" w:rsidP="00CA5931">
      <w:pPr>
        <w:spacing w:before="64"/>
        <w:ind w:right="163"/>
        <w:jc w:val="right"/>
        <w:rPr>
          <w:spacing w:val="-5"/>
          <w:sz w:val="28"/>
          <w:szCs w:val="28"/>
        </w:rPr>
      </w:pPr>
      <w:r w:rsidRPr="00CA5931">
        <w:rPr>
          <w:spacing w:val="-2"/>
          <w:sz w:val="28"/>
          <w:szCs w:val="28"/>
        </w:rPr>
        <w:lastRenderedPageBreak/>
        <w:t>Приложение</w:t>
      </w:r>
      <w:r w:rsidR="00CA5931" w:rsidRPr="00CA5931">
        <w:rPr>
          <w:spacing w:val="-2"/>
          <w:sz w:val="28"/>
          <w:szCs w:val="28"/>
        </w:rPr>
        <w:t xml:space="preserve"> </w:t>
      </w:r>
      <w:r w:rsidRPr="00CA5931">
        <w:rPr>
          <w:spacing w:val="-5"/>
          <w:sz w:val="28"/>
          <w:szCs w:val="28"/>
        </w:rPr>
        <w:t>3</w:t>
      </w:r>
    </w:p>
    <w:p w:rsidR="00CA5931" w:rsidRDefault="00A00DFF" w:rsidP="00CA5931">
      <w:pPr>
        <w:spacing w:before="64"/>
        <w:ind w:right="163"/>
        <w:jc w:val="right"/>
        <w:rPr>
          <w:sz w:val="28"/>
          <w:szCs w:val="28"/>
        </w:rPr>
      </w:pPr>
      <w:r w:rsidRPr="00CA5931">
        <w:rPr>
          <w:sz w:val="28"/>
          <w:szCs w:val="28"/>
        </w:rPr>
        <w:t>Пример</w:t>
      </w:r>
      <w:r w:rsidR="00CA5931">
        <w:rPr>
          <w:sz w:val="28"/>
          <w:szCs w:val="28"/>
        </w:rPr>
        <w:t xml:space="preserve"> </w:t>
      </w:r>
      <w:r w:rsidRPr="00CA5931">
        <w:rPr>
          <w:sz w:val="28"/>
          <w:szCs w:val="28"/>
        </w:rPr>
        <w:t>содержания</w:t>
      </w:r>
      <w:r w:rsidR="00CA5931">
        <w:rPr>
          <w:sz w:val="28"/>
          <w:szCs w:val="28"/>
        </w:rPr>
        <w:t xml:space="preserve"> </w:t>
      </w:r>
      <w:r w:rsidRPr="00CA5931">
        <w:rPr>
          <w:sz w:val="28"/>
          <w:szCs w:val="28"/>
        </w:rPr>
        <w:t>курсовой</w:t>
      </w:r>
      <w:r w:rsidR="00CA5931">
        <w:rPr>
          <w:sz w:val="28"/>
          <w:szCs w:val="28"/>
        </w:rPr>
        <w:t xml:space="preserve"> </w:t>
      </w:r>
      <w:r w:rsidRPr="00CA5931">
        <w:rPr>
          <w:sz w:val="28"/>
          <w:szCs w:val="28"/>
        </w:rPr>
        <w:t xml:space="preserve">работы </w:t>
      </w:r>
    </w:p>
    <w:p w:rsidR="00B66BAC" w:rsidRDefault="00A00DFF" w:rsidP="00CA5931">
      <w:pPr>
        <w:spacing w:before="64"/>
        <w:ind w:right="163"/>
        <w:jc w:val="center"/>
        <w:rPr>
          <w:b/>
          <w:spacing w:val="-2"/>
          <w:sz w:val="28"/>
          <w:szCs w:val="28"/>
        </w:rPr>
      </w:pPr>
      <w:r w:rsidRPr="00CA5931">
        <w:rPr>
          <w:b/>
          <w:spacing w:val="-2"/>
          <w:sz w:val="28"/>
          <w:szCs w:val="28"/>
        </w:rPr>
        <w:t>Содержание</w:t>
      </w:r>
    </w:p>
    <w:p w:rsidR="00B66BAC" w:rsidRDefault="00B66BAC">
      <w:pPr>
        <w:rPr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40"/>
      </w:tblGrid>
      <w:tr w:rsidR="00CA5931" w:rsidTr="00A7554D">
        <w:tc>
          <w:tcPr>
            <w:tcW w:w="9606" w:type="dxa"/>
          </w:tcPr>
          <w:p w:rsidR="00CA5931" w:rsidRDefault="00CA5931" w:rsidP="00A7554D">
            <w:pPr>
              <w:spacing w:line="360" w:lineRule="auto"/>
              <w:rPr>
                <w:sz w:val="28"/>
                <w:szCs w:val="28"/>
              </w:rPr>
            </w:pPr>
            <w:r w:rsidRPr="004327D5">
              <w:rPr>
                <w:sz w:val="28"/>
                <w:szCs w:val="28"/>
                <w:lang w:eastAsia="ar-SA"/>
              </w:rPr>
              <w:t>Введение……………………………………………………………………</w:t>
            </w:r>
            <w:r>
              <w:rPr>
                <w:sz w:val="28"/>
                <w:szCs w:val="28"/>
                <w:lang w:eastAsia="ar-SA"/>
              </w:rPr>
              <w:t>…….</w:t>
            </w:r>
          </w:p>
        </w:tc>
        <w:tc>
          <w:tcPr>
            <w:tcW w:w="540" w:type="dxa"/>
          </w:tcPr>
          <w:p w:rsidR="00CA5931" w:rsidRDefault="00CA5931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A5931" w:rsidTr="00A7554D">
        <w:tc>
          <w:tcPr>
            <w:tcW w:w="9606" w:type="dxa"/>
          </w:tcPr>
          <w:p w:rsidR="00CA5931" w:rsidRDefault="00A7554D" w:rsidP="00A7554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7D5">
              <w:rPr>
                <w:sz w:val="28"/>
                <w:szCs w:val="28"/>
                <w:lang w:eastAsia="ar-SA"/>
              </w:rPr>
              <w:t>Глава I.</w:t>
            </w:r>
            <w:r>
              <w:rPr>
                <w:sz w:val="28"/>
                <w:szCs w:val="28"/>
                <w:lang w:eastAsia="ar-SA"/>
              </w:rPr>
              <w:t xml:space="preserve"> Методика преподавания сценического общения как способ раскрытия характеров персонажей………...............................................……………………..</w:t>
            </w:r>
          </w:p>
        </w:tc>
        <w:tc>
          <w:tcPr>
            <w:tcW w:w="540" w:type="dxa"/>
          </w:tcPr>
          <w:p w:rsidR="00CA5931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A5931" w:rsidTr="00A7554D">
        <w:tc>
          <w:tcPr>
            <w:tcW w:w="9606" w:type="dxa"/>
          </w:tcPr>
          <w:p w:rsidR="00CA5931" w:rsidRDefault="00A7554D" w:rsidP="00A7554D">
            <w:pPr>
              <w:spacing w:line="360" w:lineRule="auto"/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 Методика с</w:t>
            </w:r>
            <w:r w:rsidRPr="00920EE6">
              <w:rPr>
                <w:sz w:val="28"/>
                <w:szCs w:val="28"/>
              </w:rPr>
              <w:t>ценичес</w:t>
            </w:r>
            <w:r>
              <w:rPr>
                <w:sz w:val="28"/>
                <w:szCs w:val="28"/>
              </w:rPr>
              <w:t>кого общения: особенности и виды……………….</w:t>
            </w:r>
          </w:p>
        </w:tc>
        <w:tc>
          <w:tcPr>
            <w:tcW w:w="540" w:type="dxa"/>
          </w:tcPr>
          <w:p w:rsidR="00CA5931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A5931" w:rsidTr="00A7554D">
        <w:tc>
          <w:tcPr>
            <w:tcW w:w="9606" w:type="dxa"/>
          </w:tcPr>
          <w:p w:rsidR="00CA5931" w:rsidRDefault="00A7554D" w:rsidP="00A7554D">
            <w:pPr>
              <w:spacing w:line="360" w:lineRule="auto"/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 xml:space="preserve">1.2. </w:t>
            </w:r>
            <w:r>
              <w:rPr>
                <w:sz w:val="28"/>
                <w:szCs w:val="28"/>
              </w:rPr>
              <w:t>Характер и характерность…………………………………......................</w:t>
            </w:r>
          </w:p>
        </w:tc>
        <w:tc>
          <w:tcPr>
            <w:tcW w:w="540" w:type="dxa"/>
          </w:tcPr>
          <w:p w:rsidR="00CA5931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A5931" w:rsidTr="00A7554D">
        <w:tc>
          <w:tcPr>
            <w:tcW w:w="9606" w:type="dxa"/>
          </w:tcPr>
          <w:p w:rsidR="00CA5931" w:rsidRDefault="00A7554D" w:rsidP="00A7554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Глава II. Методы, используемые для раскрытия характера посредством сценического общения ……..………………….......................................................</w:t>
            </w:r>
          </w:p>
        </w:tc>
        <w:tc>
          <w:tcPr>
            <w:tcW w:w="540" w:type="dxa"/>
          </w:tcPr>
          <w:p w:rsidR="00CA5931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A5931" w:rsidTr="00A7554D">
        <w:tc>
          <w:tcPr>
            <w:tcW w:w="9606" w:type="dxa"/>
          </w:tcPr>
          <w:p w:rsidR="00CA5931" w:rsidRDefault="00A7554D" w:rsidP="00A7554D">
            <w:pPr>
              <w:spacing w:line="360" w:lineRule="auto"/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2.1. </w:t>
            </w:r>
            <w:r>
              <w:rPr>
                <w:sz w:val="28"/>
                <w:szCs w:val="28"/>
                <w:lang w:eastAsia="ar-SA"/>
              </w:rPr>
              <w:t>Анализ характерности главных героев в сказке «Вовка в Тридевятом царстве» и в пьесе А. П. Чехова «Человек в футляре»……………………..</w:t>
            </w:r>
          </w:p>
        </w:tc>
        <w:tc>
          <w:tcPr>
            <w:tcW w:w="540" w:type="dxa"/>
          </w:tcPr>
          <w:p w:rsidR="00CA5931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A5931" w:rsidTr="00A7554D">
        <w:tc>
          <w:tcPr>
            <w:tcW w:w="9606" w:type="dxa"/>
          </w:tcPr>
          <w:p w:rsidR="00CA5931" w:rsidRDefault="00A7554D" w:rsidP="00A7554D">
            <w:pPr>
              <w:spacing w:line="360" w:lineRule="auto"/>
              <w:ind w:left="567"/>
              <w:rPr>
                <w:sz w:val="28"/>
                <w:szCs w:val="28"/>
              </w:rPr>
            </w:pPr>
            <w:r w:rsidRPr="004327D5">
              <w:rPr>
                <w:sz w:val="28"/>
                <w:szCs w:val="28"/>
                <w:lang w:eastAsia="ar-SA"/>
              </w:rPr>
              <w:t xml:space="preserve">2.2. </w:t>
            </w:r>
            <w:r w:rsidRPr="003B0322">
              <w:rPr>
                <w:sz w:val="28"/>
                <w:szCs w:val="28"/>
                <w:lang w:eastAsia="ar-SA"/>
              </w:rPr>
              <w:t xml:space="preserve">Комплекс упражнений на развитие характерности </w:t>
            </w:r>
            <w:r>
              <w:rPr>
                <w:sz w:val="28"/>
                <w:szCs w:val="28"/>
                <w:lang w:eastAsia="ar-SA"/>
              </w:rPr>
              <w:t>и сценического общения………………………………………………………………………..</w:t>
            </w:r>
          </w:p>
        </w:tc>
        <w:tc>
          <w:tcPr>
            <w:tcW w:w="540" w:type="dxa"/>
          </w:tcPr>
          <w:p w:rsidR="00CA5931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A7554D" w:rsidTr="00A7554D">
        <w:tc>
          <w:tcPr>
            <w:tcW w:w="9606" w:type="dxa"/>
          </w:tcPr>
          <w:p w:rsidR="00A7554D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…………………………………………………………………………</w:t>
            </w:r>
          </w:p>
        </w:tc>
        <w:tc>
          <w:tcPr>
            <w:tcW w:w="540" w:type="dxa"/>
          </w:tcPr>
          <w:p w:rsidR="00A7554D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A7554D" w:rsidTr="00A7554D">
        <w:tc>
          <w:tcPr>
            <w:tcW w:w="9606" w:type="dxa"/>
          </w:tcPr>
          <w:p w:rsidR="00A7554D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 w:rsidRPr="004327D5">
              <w:rPr>
                <w:sz w:val="28"/>
                <w:szCs w:val="28"/>
                <w:lang w:eastAsia="ar-SA"/>
              </w:rPr>
              <w:t>Список литературы.………………………………………………………</w:t>
            </w:r>
            <w:r>
              <w:rPr>
                <w:sz w:val="28"/>
                <w:szCs w:val="28"/>
                <w:lang w:eastAsia="ar-SA"/>
              </w:rPr>
              <w:t>………...</w:t>
            </w:r>
          </w:p>
        </w:tc>
        <w:tc>
          <w:tcPr>
            <w:tcW w:w="540" w:type="dxa"/>
          </w:tcPr>
          <w:p w:rsidR="00A7554D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B66BAC" w:rsidRDefault="00B66BAC" w:rsidP="00730F5B">
      <w:pPr>
        <w:pStyle w:val="a4"/>
        <w:spacing w:before="64"/>
        <w:ind w:left="262" w:right="165" w:firstLine="0"/>
      </w:pPr>
    </w:p>
    <w:sectPr w:rsidR="00B66BAC" w:rsidSect="00D26800">
      <w:pgSz w:w="11910" w:h="16840"/>
      <w:pgMar w:top="900" w:right="5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65CA3D4E"/>
    <w:multiLevelType w:val="multilevel"/>
    <w:tmpl w:val="F6D881BA"/>
    <w:lvl w:ilvl="0">
      <w:start w:val="51"/>
      <w:numFmt w:val="decimal"/>
      <w:lvlText w:val="%1"/>
      <w:lvlJc w:val="left"/>
      <w:pPr>
        <w:ind w:left="2074" w:hanging="1203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074" w:hanging="1203"/>
        <w:jc w:val="left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074" w:hanging="12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32"/>
        <w:szCs w:val="3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hint="default"/>
        <w:b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596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2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4" w:hanging="281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13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2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BAC"/>
    <w:rsid w:val="00010ABD"/>
    <w:rsid w:val="00037D53"/>
    <w:rsid w:val="000530A2"/>
    <w:rsid w:val="001B44B7"/>
    <w:rsid w:val="001E64D4"/>
    <w:rsid w:val="0030638B"/>
    <w:rsid w:val="00306F0D"/>
    <w:rsid w:val="003E281F"/>
    <w:rsid w:val="005B4337"/>
    <w:rsid w:val="006D2002"/>
    <w:rsid w:val="00730F5B"/>
    <w:rsid w:val="007D2B3C"/>
    <w:rsid w:val="00904364"/>
    <w:rsid w:val="009243E0"/>
    <w:rsid w:val="00A00DFF"/>
    <w:rsid w:val="00A7554D"/>
    <w:rsid w:val="00AF7D89"/>
    <w:rsid w:val="00B66BAC"/>
    <w:rsid w:val="00C229E4"/>
    <w:rsid w:val="00C45573"/>
    <w:rsid w:val="00C6185E"/>
    <w:rsid w:val="00CA5931"/>
    <w:rsid w:val="00D17E67"/>
    <w:rsid w:val="00D26800"/>
    <w:rsid w:val="00D40889"/>
    <w:rsid w:val="00E23435"/>
    <w:rsid w:val="00FC0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328B"/>
  <w15:docId w15:val="{E1AC85CC-39C2-4AE4-ABEC-D8F0332A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96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4"/>
      <w:ind w:left="96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2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982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1B44B7"/>
    <w:rPr>
      <w:rFonts w:ascii="Times New Roman" w:eastAsia="Times New Roman" w:hAnsi="Times New Roman" w:cs="Times New Roman"/>
      <w:lang w:val="ru-RU"/>
    </w:rPr>
  </w:style>
  <w:style w:type="table" w:styleId="a6">
    <w:name w:val="Table Grid"/>
    <w:basedOn w:val="a1"/>
    <w:uiPriority w:val="59"/>
    <w:rsid w:val="00CA5931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semiHidden/>
    <w:unhideWhenUsed/>
    <w:rsid w:val="00C6185E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730F5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30F5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2225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0135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74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7715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107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50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218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37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1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59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309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369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5892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2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3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73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6704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4037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5908</Words>
  <Characters>33681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1;В.В.Утёмов</dc:creator>
  <cp:lastModifiedBy>User</cp:lastModifiedBy>
  <cp:revision>5</cp:revision>
  <dcterms:created xsi:type="dcterms:W3CDTF">2022-03-08T12:10:00Z</dcterms:created>
  <dcterms:modified xsi:type="dcterms:W3CDTF">2024-06-11T05:55:00Z</dcterms:modified>
</cp:coreProperties>
</file>